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D6" w:rsidRDefault="00FB7FD6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05AE8" w:rsidRPr="009753A3" w:rsidRDefault="00526E5A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="00205AE8"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5AE8" w:rsidRPr="009753A3" w:rsidRDefault="00526E5A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526E5A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2019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 w:rsidR="00526E5A">
        <w:rPr>
          <w:rFonts w:ascii="Times New Roman" w:hAnsi="Times New Roman" w:cs="Times New Roman"/>
          <w:sz w:val="24"/>
          <w:szCs w:val="24"/>
        </w:rPr>
        <w:t>Батурино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9753A3">
        <w:rPr>
          <w:rFonts w:ascii="Times New Roman" w:hAnsi="Times New Roman" w:cs="Times New Roman"/>
          <w:b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526E5A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от 23.08.2011 № 158 «Об утверждении Порядка разработки и утверждения административных регламентов предо</w:t>
      </w:r>
      <w:r w:rsidR="00857D65">
        <w:rPr>
          <w:rFonts w:ascii="Times New Roman" w:hAnsi="Times New Roman" w:cs="Times New Roman"/>
          <w:sz w:val="24"/>
          <w:szCs w:val="24"/>
        </w:rPr>
        <w:t>ставления муниципальных услуг»</w:t>
      </w:r>
      <w:proofErr w:type="gramEnd"/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E5A" w:rsidRDefault="00205AE8" w:rsidP="00526E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5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согласно приложению.</w:t>
      </w:r>
    </w:p>
    <w:p w:rsidR="00526E5A" w:rsidRPr="00526E5A" w:rsidRDefault="00526E5A" w:rsidP="00526E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10.02.2015 г. № 15</w:t>
      </w:r>
      <w:r w:rsidRPr="0052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</w:t>
      </w:r>
      <w:r w:rsidR="00857D65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</w:t>
      </w:r>
      <w:proofErr w:type="spellStart"/>
      <w:r w:rsidR="00857D65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857D65">
        <w:rPr>
          <w:rFonts w:ascii="Times New Roman" w:hAnsi="Times New Roman" w:cs="Times New Roman"/>
          <w:sz w:val="24"/>
          <w:szCs w:val="24"/>
        </w:rPr>
        <w:t xml:space="preserve"> сельского поселения от 14.06.2016 № 88, от 09.01.2017   № 4, от 13.07.2017 № 162, от 11.06.2019 № 41)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205AE8" w:rsidRPr="009753A3" w:rsidRDefault="00526E5A" w:rsidP="0052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«Информационном </w:t>
      </w:r>
      <w:r w:rsidR="00407001">
        <w:rPr>
          <w:rFonts w:ascii="Times New Roman" w:hAnsi="Times New Roman" w:cs="Times New Roman"/>
          <w:sz w:val="24"/>
          <w:szCs w:val="24"/>
        </w:rPr>
        <w:t xml:space="preserve">     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</w:t>
      </w:r>
      <w:r w:rsidR="00205AE8"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05AE8"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="00205AE8"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4. Настоящее постановление вступает в силу с даты его официального опубликования.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возло</w:t>
      </w:r>
      <w:r>
        <w:rPr>
          <w:rFonts w:ascii="Times New Roman" w:hAnsi="Times New Roman" w:cs="Times New Roman"/>
          <w:sz w:val="24"/>
          <w:szCs w:val="24"/>
        </w:rPr>
        <w:t xml:space="preserve">жить на </w:t>
      </w:r>
      <w:r w:rsidR="00407001">
        <w:rPr>
          <w:rFonts w:ascii="Times New Roman" w:hAnsi="Times New Roman" w:cs="Times New Roman"/>
          <w:sz w:val="24"/>
          <w:szCs w:val="24"/>
        </w:rPr>
        <w:t>инженера – землеустроителя.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407001" w:rsidRDefault="00407001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05AE8"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7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Н.В. Злыднева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Приложение в постановления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Администрации </w:t>
      </w:r>
      <w:proofErr w:type="spellStart"/>
      <w:r w:rsidR="00407001">
        <w:rPr>
          <w:rFonts w:ascii="Times New Roman" w:hAnsi="Times New Roman" w:cs="Times New Roman"/>
        </w:rPr>
        <w:t>Батурин</w:t>
      </w:r>
      <w:r w:rsidRPr="009753A3">
        <w:rPr>
          <w:rFonts w:ascii="Times New Roman" w:hAnsi="Times New Roman" w:cs="Times New Roman"/>
        </w:rPr>
        <w:t>ского</w:t>
      </w:r>
      <w:proofErr w:type="spellEnd"/>
      <w:r w:rsidRPr="009753A3">
        <w:rPr>
          <w:rFonts w:ascii="Times New Roman" w:hAnsi="Times New Roman" w:cs="Times New Roman"/>
        </w:rPr>
        <w:t xml:space="preserve">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407001">
        <w:rPr>
          <w:rFonts w:ascii="Times New Roman" w:hAnsi="Times New Roman" w:cs="Times New Roman"/>
        </w:rPr>
        <w:t>_____2019</w:t>
      </w:r>
      <w:r w:rsidRPr="009753A3">
        <w:rPr>
          <w:rFonts w:ascii="Times New Roman" w:hAnsi="Times New Roman" w:cs="Times New Roman"/>
        </w:rPr>
        <w:t xml:space="preserve"> № </w:t>
      </w:r>
      <w:r w:rsidR="00407001">
        <w:rPr>
          <w:rFonts w:ascii="Times New Roman" w:hAnsi="Times New Roman" w:cs="Times New Roman"/>
        </w:rPr>
        <w:t>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по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«Выдача, продление, внесение изменений в разрешения на строительство,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реконструкцию объектов капитального строительства»</w:t>
      </w:r>
    </w:p>
    <w:p w:rsidR="00205AE8" w:rsidRPr="009753A3" w:rsidRDefault="00205AE8" w:rsidP="00205AE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строительства» (далее – регламент, муниципальная услуга) являются правоотношения, возникающие между заявителями и Администрацией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и юридическими лицами.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Требования к порядку информирования о порядке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1) информирование заявителей о порядке предоставления муниципальной услуги обеспечивается </w:t>
      </w:r>
      <w:r w:rsidR="00407001">
        <w:rPr>
          <w:rFonts w:ascii="Times New Roman" w:hAnsi="Times New Roman" w:cs="Times New Roman"/>
          <w:sz w:val="24"/>
          <w:szCs w:val="24"/>
        </w:rPr>
        <w:t>инженером-землеустроителем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размещены на официальном сайте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hyperlink r:id="rId7" w:history="1">
        <w:r w:rsidR="00407001" w:rsidRPr="00D1005C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="00407001" w:rsidRPr="00D100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407001" w:rsidRPr="00D1005C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05AE8" w:rsidRPr="009753A3" w:rsidRDefault="00407001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63682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spellStart"/>
      <w:r w:rsidR="00205AE8" w:rsidRPr="009753A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205AE8" w:rsidRPr="009753A3">
        <w:rPr>
          <w:rFonts w:ascii="Times New Roman" w:hAnsi="Times New Roman" w:cs="Times New Roman"/>
          <w:sz w:val="24"/>
          <w:szCs w:val="24"/>
        </w:rPr>
        <w:t xml:space="preserve">  район, с. </w:t>
      </w:r>
      <w:r>
        <w:rPr>
          <w:rFonts w:ascii="Times New Roman" w:hAnsi="Times New Roman" w:cs="Times New Roman"/>
          <w:sz w:val="24"/>
          <w:szCs w:val="24"/>
        </w:rPr>
        <w:t>Батурино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34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3A3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4 </w:t>
      </w:r>
      <w:r w:rsidR="00407001">
        <w:rPr>
          <w:rFonts w:ascii="Times New Roman" w:hAnsi="Times New Roman" w:cs="Times New Roman"/>
          <w:iCs/>
          <w:sz w:val="24"/>
          <w:szCs w:val="24"/>
        </w:rPr>
        <w:t>11 51</w:t>
      </w:r>
      <w:r w:rsidRPr="009753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График приема специалиста: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Понедельник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Вторник        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Среда                            не приемный день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Четверг                          9.00-16.00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05AE8" w:rsidRPr="00407001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B622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selp</w:t>
      </w:r>
      <w:proofErr w:type="spellEnd"/>
      <w:r w:rsidRPr="00DB622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findep</w:t>
      </w:r>
      <w:proofErr w:type="spellEnd"/>
      <w:r w:rsidR="00407001" w:rsidRPr="00407001">
        <w:rPr>
          <w:rFonts w:ascii="Times New Roman" w:eastAsia="Calibri" w:hAnsi="Times New Roman" w:cs="Times New Roman"/>
          <w:sz w:val="24"/>
          <w:szCs w:val="24"/>
        </w:rPr>
        <w:t>.</w:t>
      </w:r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лично при обращении к уполномоченному специалисту;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поселения;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31">
        <w:rPr>
          <w:rFonts w:ascii="Times New Roman" w:hAnsi="Times New Roman" w:cs="Times New Roman"/>
          <w:bCs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</w:t>
      </w:r>
      <w:r w:rsidRPr="00591931">
        <w:rPr>
          <w:rFonts w:ascii="Times New Roman" w:hAnsi="Times New Roman" w:cs="Times New Roman"/>
          <w:bCs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Информационные стенды по предоставлению муниципальной услуги должны содержать следующее: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57D65">
        <w:rPr>
          <w:rFonts w:ascii="Times New Roman" w:hAnsi="Times New Roman" w:cs="Times New Roman"/>
          <w:sz w:val="24"/>
          <w:szCs w:val="24"/>
        </w:rPr>
        <w:t>Батурин</w:t>
      </w:r>
      <w:bookmarkStart w:id="0" w:name="_GoBack"/>
      <w:bookmarkEnd w:id="0"/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поселения, контактные телефоны;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образец заполнения заявления для получения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Наименование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Выдача, продление, внесение изменений в разрешения на строительство, реконструкцию объектов капитального строительства.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9. Наименование органа, предоставляющего муниципальную услугу: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proofErr w:type="spellStart"/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в лице уполномоченного должностного лица – </w:t>
      </w:r>
      <w:r w:rsidR="008E5CFF">
        <w:rPr>
          <w:rFonts w:ascii="Times New Roman" w:hAnsi="Times New Roman" w:cs="Times New Roman"/>
          <w:sz w:val="24"/>
          <w:szCs w:val="24"/>
        </w:rPr>
        <w:t>инженера -  землеустроителя</w:t>
      </w:r>
      <w:r w:rsidR="008E659A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E659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специалист). Отдельные административные действия выполняет Глава </w:t>
      </w:r>
      <w:r w:rsidR="008E5CFF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глава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10.В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Асиновским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отделом Управления Федеральной службы государственной регистрации кадастра и картографии по Томской области.</w:t>
      </w:r>
      <w:r w:rsidRPr="009753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11. Результатом предоставления муниципальной услуги является: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выдача разрешения на строительство, реконструкцию объектов капитального строительства (далее – разрешение),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продление, внесение изменений в разрешение.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12. Срок предоставления муниципальной услуги с момента подачи в установленном порядке заявления о выдаче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разрешений </w:t>
      </w:r>
      <w:r>
        <w:rPr>
          <w:rFonts w:ascii="Times New Roman" w:hAnsi="Times New Roman" w:cs="Times New Roman"/>
          <w:sz w:val="24"/>
          <w:szCs w:val="24"/>
        </w:rPr>
        <w:t>не может превышать 7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Градостроительный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 (далее – постановление Правительства № 698).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услуги: 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 заявление согласно приложению № 1 к настоящему регламенту;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dst1240"/>
      <w:bookmarkEnd w:id="1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при наличии соглашения о передаче в случаях, установленных бюджетным </w:t>
      </w:r>
      <w:hyperlink r:id="rId8" w:anchor="dst3928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dst2878"/>
      <w:bookmarkEnd w:id="2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dst255"/>
      <w:bookmarkEnd w:id="3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9" w:anchor="dst3049" w:history="1">
        <w:r w:rsidRPr="00205A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15 статьи 48</w:t>
        </w:r>
      </w:hyperlink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 проектной документации: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dst3020"/>
      <w:bookmarkEnd w:id="4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dst3021"/>
      <w:bookmarkEnd w:id="5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205AE8" w:rsidRPr="00205AE8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dst3022"/>
      <w:bookmarkEnd w:id="6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dst3023"/>
      <w:bookmarkEnd w:id="7"/>
      <w:r w:rsidRPr="00205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капитального строительства);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dst572"/>
      <w:bookmarkEnd w:id="8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0" w:anchor="dst448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12.1 статьи 48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если такая проектная документация подлежит экспертизе в соответствии со </w:t>
      </w:r>
      <w:hyperlink r:id="rId11" w:anchor="dst101091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 49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положительное заключение </w:t>
      </w: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государственной экспертизы проектной документации в случаях, предусмотренных </w:t>
      </w:r>
      <w:hyperlink r:id="rId12" w:anchor="dst500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3.4 статьи 49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3" w:anchor="dst101402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6 статьи 49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dst2535"/>
      <w:bookmarkStart w:id="10" w:name="dst264"/>
      <w:bookmarkEnd w:id="9"/>
      <w:bookmarkEnd w:id="10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4" w:anchor="dst100628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 40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Федерации);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dst101811"/>
      <w:bookmarkEnd w:id="11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согласие всех правообладателей объекта капитального строительства в случае реконструкции такого объекта, за исключением указанных в под</w:t>
      </w:r>
      <w:hyperlink r:id="rId15" w:anchor="dst101812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 10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пункта случаев реконструкции многоквартирного дома;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dst1241"/>
      <w:bookmarkEnd w:id="12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dst1596"/>
      <w:bookmarkEnd w:id="13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решение общего собрания собственников помещений и </w:t>
      </w:r>
      <w:proofErr w:type="spellStart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-мест в многоквартирном доме, принятое в соответствии с жилищным </w:t>
      </w:r>
      <w:hyperlink r:id="rId16" w:anchor="dst100325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 в многоквартирном доме;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4" w:name="dst573"/>
      <w:bookmarkEnd w:id="14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dst1111"/>
      <w:bookmarkEnd w:id="15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bookmarkStart w:id="16" w:name="dst2536"/>
      <w:bookmarkEnd w:id="16"/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решения об установлении или изменении </w:t>
      </w:r>
      <w:hyperlink r:id="rId17" w:anchor="dst100023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зоны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8" w:anchor="dst1893" w:history="1">
        <w:r w:rsidRPr="0059193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205AE8" w:rsidRPr="00591931" w:rsidRDefault="00205AE8" w:rsidP="00205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заявление о согласии на обработку персональных данных согласно приложению № 2 к настоящему регламенту.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15. Документы, необходимые для получения разрешения на строительство, реконструкцию представляют</w:t>
      </w:r>
      <w:r>
        <w:rPr>
          <w:rFonts w:ascii="Times New Roman" w:hAnsi="Times New Roman" w:cs="Times New Roman"/>
          <w:sz w:val="24"/>
          <w:szCs w:val="24"/>
        </w:rPr>
        <w:t>ся в виде заверенных заявителем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копий.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91931">
        <w:rPr>
          <w:rFonts w:ascii="Times New Roman" w:hAnsi="Times New Roman" w:cs="Times New Roman"/>
          <w:bCs/>
          <w:sz w:val="24"/>
          <w:szCs w:val="24"/>
        </w:rPr>
        <w:t>Документы (их копии или сведения, содержащиеся в них), указанные в подпунктах 2 - 7, 11, 12 пункта 14</w:t>
      </w:r>
      <w:hyperlink r:id="rId19" w:anchor="dst2536" w:history="1"/>
      <w:r w:rsidRPr="00591931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запрашиваются специалистами Администрации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591931">
        <w:rPr>
          <w:rFonts w:ascii="Times New Roman" w:hAnsi="Times New Roman" w:cs="Times New Roman"/>
          <w:bCs/>
          <w:sz w:val="24"/>
          <w:szCs w:val="24"/>
        </w:rPr>
        <w:t>, если застройщик не представил указанные документы самостоятельно.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dst2538"/>
      <w:bookmarkEnd w:id="17"/>
      <w:r w:rsidRPr="00591931">
        <w:rPr>
          <w:rFonts w:ascii="Times New Roman" w:hAnsi="Times New Roman" w:cs="Times New Roman"/>
          <w:bCs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8" w:name="dst2539"/>
      <w:bookmarkEnd w:id="18"/>
      <w:r w:rsidRPr="00591931">
        <w:rPr>
          <w:rFonts w:ascii="Times New Roman" w:hAnsi="Times New Roman" w:cs="Times New Roman"/>
          <w:bCs/>
          <w:sz w:val="24"/>
          <w:szCs w:val="24"/>
        </w:rPr>
        <w:t>Документы, указанные в подпунктах 2, 5 и 6 пункта 14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ab/>
        <w:t>17. Документы, необходимые для предоставления муниципальной услуги, могут быть представлены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цию поселения с использованием </w:t>
      </w:r>
      <w:r w:rsidRPr="009753A3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>Уполномоченный специалист не вправе требовать от заявителя: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22. </w:t>
      </w:r>
      <w:r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205AE8" w:rsidRPr="009B68DE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23. </w:t>
      </w:r>
      <w:r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пунктом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24. Предоставление муниципальной услуги осуществляется бесплатно.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25. Максимальное время ожидания в очереди при личной подаче заявителем документов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27.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1)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Помещение должно быть оборудовано информационными вывесками с указанием: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8E51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51CE"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 w:rsidR="008E51CE">
        <w:rPr>
          <w:rFonts w:ascii="Times New Roman" w:hAnsi="Times New Roman" w:cs="Times New Roman"/>
          <w:sz w:val="24"/>
          <w:szCs w:val="24"/>
        </w:rPr>
        <w:t xml:space="preserve"> наличии) </w:t>
      </w:r>
      <w:r w:rsidRPr="009753A3">
        <w:rPr>
          <w:rFonts w:ascii="Times New Roman" w:hAnsi="Times New Roman" w:cs="Times New Roman"/>
          <w:sz w:val="24"/>
          <w:szCs w:val="24"/>
        </w:rPr>
        <w:t>и должности специалиста, осуществляющего прием;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времени приема.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ab/>
        <w:t>С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 быть оборудованы стульями, количеством не менее пяти.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 Показателями доступности и качества муниципальной услуги</w:t>
      </w:r>
      <w:r w:rsidRPr="0097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sz w:val="24"/>
          <w:szCs w:val="24"/>
        </w:rPr>
        <w:t>а также в ходе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11) обеспечение допуска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 w:rsidR="008E659A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28.2. Особенности предоставления муниципальной услуги в многофункциональных центрах (далее – МФЦ):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b/>
          <w:bCs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05AE8" w:rsidRPr="009753A3" w:rsidRDefault="00205AE8" w:rsidP="00205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9753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30</w:t>
      </w:r>
      <w:r w:rsidRPr="009753A3">
        <w:rPr>
          <w:rFonts w:ascii="Times New Roman" w:hAnsi="Times New Roman" w:cs="Times New Roman"/>
          <w:bCs/>
          <w:sz w:val="24"/>
          <w:szCs w:val="24"/>
        </w:rPr>
        <w:t>. П</w:t>
      </w:r>
      <w:r w:rsidRPr="009753A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являются: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личное обращение заявителя с документами, указанных в пункте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bCs/>
          <w:sz w:val="24"/>
          <w:szCs w:val="24"/>
        </w:rPr>
        <w:t>поступление в Администрацию поселения заявления и документов, указанных в пункте 14 настоящего регламента, из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в)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специалистом,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sz w:val="24"/>
          <w:szCs w:val="24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4)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Критерием принятия решений является наличие полного комплекта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ab/>
        <w:t>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9753A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</w:t>
      </w:r>
      <w:r>
        <w:rPr>
          <w:rFonts w:ascii="Times New Roman" w:hAnsi="Times New Roman" w:cs="Times New Roman"/>
          <w:sz w:val="24"/>
          <w:szCs w:val="24"/>
        </w:rPr>
        <w:t xml:space="preserve">дуры, является </w:t>
      </w:r>
      <w:r w:rsidR="00C8200B">
        <w:rPr>
          <w:rFonts w:ascii="Times New Roman" w:hAnsi="Times New Roman" w:cs="Times New Roman"/>
          <w:sz w:val="24"/>
          <w:szCs w:val="24"/>
        </w:rPr>
        <w:t>инженер-зем</w:t>
      </w:r>
      <w:r w:rsidR="008E51CE">
        <w:rPr>
          <w:rFonts w:ascii="Times New Roman" w:hAnsi="Times New Roman" w:cs="Times New Roman"/>
          <w:sz w:val="24"/>
          <w:szCs w:val="24"/>
        </w:rPr>
        <w:t>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3) Межведомственный запрос формируется и направляется в форме электронного документа,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20" w:history="1">
        <w:r w:rsidRPr="009753A3">
          <w:rPr>
            <w:rStyle w:val="a3"/>
            <w:rFonts w:ascii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9753A3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формирования и направления межведомственного запроса о представлении документов составляет два рабочих дня с даты получения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уполномоченный специалист</w:t>
      </w:r>
      <w:r w:rsidRPr="009753A3">
        <w:rPr>
          <w:rFonts w:ascii="Times New Roman" w:hAnsi="Times New Roman" w:cs="Times New Roman"/>
          <w:bCs/>
          <w:sz w:val="24"/>
          <w:szCs w:val="24"/>
        </w:rPr>
        <w:t>,</w:t>
      </w:r>
      <w:r w:rsidRPr="009753A3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9753A3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205AE8" w:rsidRDefault="00205AE8" w:rsidP="0020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одготовка и направление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межведомственного запроса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 органом или организацией, предоставляющими документ и информацию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поступления ответа на межведомственный запрос такой ответ приобщается к соответствующему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0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32. Рассмотрение заявления и представленных документов: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 при рассмотрении заявления осуществляет проверку представленных заявителем документов в соответствии с пунктом 14 настоящего административного регламента.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После проверки представленных заявителем документов уполномоченный специалист осуществляет подготовку проекта разрешения на строительство, реконструкцию объектов капитального строительства или проекта уведомления об отказе с указанием причин отказа и направляет его с приложенными документами на подпись главе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Разрешение оформляется по форме, утвержденной постановлением Правительства № 698 </w:t>
      </w:r>
      <w:hyperlink r:id="rId21" w:history="1"/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или проекта уведомления об отказе.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7) Срок выполнения административной процедуры по рассмотрению заявления и документов, установлению права на получение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33. 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1)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Глава поселения рассматривает представленные документы, подписывает разрешение  или уведомление об отказе и направляет представленные документы и подписанное разрешение  или подписанное уведомление об отказе уполномоченному специалисту.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Уполномоченный специалист производит выдачу двух экземпляров разрешения заявителю (его уполномоченному представителю) под роспись в журнале учета.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Один экземпляр уведомления об отказе вручается уполномоченным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разрешение или уведомления об отказе и выдача их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34. 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разрешения может быть продлен Администрацией поселения,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г) получения результата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своей </w:t>
      </w:r>
      <w:hyperlink r:id="rId22" w:history="1">
        <w:r w:rsidRPr="009753A3">
          <w:rPr>
            <w:rStyle w:val="a3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223"/>
      <w:r w:rsidRPr="009753A3">
        <w:rPr>
          <w:rFonts w:ascii="Times New Roman" w:hAnsi="Times New Roman" w:cs="Times New Roman"/>
          <w:sz w:val="24"/>
          <w:szCs w:val="24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9"/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36..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38. Периодичность осуществления текущего контроля устанавливается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AE8" w:rsidRPr="00254E0F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4E0F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Заявитель может обратиться с жалобой в том числе в следующих случаях: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нного срока таких исправлений;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В случаях, указанных в подпунктах 2, 5, 7, 9, 10 пункта 41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anchor="dst100354" w:history="1">
        <w:r w:rsidRPr="00254E0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1.3 статьи 16</w:t>
        </w:r>
      </w:hyperlink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муниципальных услуг».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205AE8" w:rsidRPr="009753A3" w:rsidTr="00D30272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8E51CE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AE8" w:rsidRPr="009753A3" w:rsidTr="00D30272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(застройщик):</w:t>
            </w: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D30272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предприятия, его адрес</w:t>
            </w:r>
          </w:p>
        </w:tc>
      </w:tr>
      <w:tr w:rsidR="00205AE8" w:rsidRPr="009753A3" w:rsidTr="00D30272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проживания,</w:t>
            </w:r>
          </w:p>
        </w:tc>
      </w:tr>
      <w:tr w:rsidR="00205AE8" w:rsidRPr="009753A3" w:rsidTr="00D30272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почтовый индекс, телефон)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соответствии со статьёй 51 Градостроительного Кодекса РФ прошу выдать разрешение____________________________________________________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(разрешение на выполнение: всех строительно-монтажных работ,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отдельных видов работ, на выполнение подготовительных работ – нужное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указать, наименование объекта)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на земельный участок по адресу: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(поселение, улица, номер участка)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1"/>
        <w:gridCol w:w="3301"/>
        <w:gridCol w:w="3355"/>
      </w:tblGrid>
      <w:tr w:rsidR="00205AE8" w:rsidRPr="009753A3" w:rsidTr="00D30272">
        <w:tc>
          <w:tcPr>
            <w:tcW w:w="3547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D30272">
        <w:tc>
          <w:tcPr>
            <w:tcW w:w="3547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«_____»________20__г.</w:t>
            </w:r>
          </w:p>
        </w:tc>
        <w:tc>
          <w:tcPr>
            <w:tcW w:w="3547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520"/>
      </w:tblGrid>
      <w:tr w:rsidR="00205AE8" w:rsidRPr="009753A3" w:rsidTr="00D30272">
        <w:trPr>
          <w:trHeight w:val="425"/>
        </w:trPr>
        <w:tc>
          <w:tcPr>
            <w:tcW w:w="3468" w:type="dxa"/>
            <w:vMerge w:val="restart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C82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D30272">
        <w:tc>
          <w:tcPr>
            <w:tcW w:w="3468" w:type="dxa"/>
            <w:vMerge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1440" w:type="dxa"/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5AE8" w:rsidRPr="009753A3" w:rsidRDefault="00205AE8" w:rsidP="00D3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proofErr w:type="spellStart"/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Примечание</w:t>
      </w:r>
      <w:r w:rsidRPr="009753A3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205AE8" w:rsidRDefault="00205AE8" w:rsidP="00205AE8"/>
    <w:p w:rsidR="00205AE8" w:rsidRDefault="00205AE8" w:rsidP="00205AE8"/>
    <w:p w:rsidR="00205AE8" w:rsidRDefault="00205AE8" w:rsidP="00205AE8"/>
    <w:p w:rsidR="003407AB" w:rsidRDefault="003407AB"/>
    <w:sectPr w:rsidR="003407AB" w:rsidSect="00A359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0"/>
    <w:rsid w:val="00205AE8"/>
    <w:rsid w:val="003407AB"/>
    <w:rsid w:val="00407001"/>
    <w:rsid w:val="00526E5A"/>
    <w:rsid w:val="00857D65"/>
    <w:rsid w:val="008E51CE"/>
    <w:rsid w:val="008E5CFF"/>
    <w:rsid w:val="008E659A"/>
    <w:rsid w:val="00B016C0"/>
    <w:rsid w:val="00C8200B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30/ac6c532ee1f365c6e1ff222f22b3f10587918494/" TargetMode="External"/><Relationship Id="rId13" Type="http://schemas.openxmlformats.org/officeDocument/2006/relationships/hyperlink" Target="http://www.consultant.ru/document/cons_doc_LAW_301011/a7c2f5bf841aae38a03420067b02834b570686d3/" TargetMode="External"/><Relationship Id="rId18" Type="http://schemas.openxmlformats.org/officeDocument/2006/relationships/hyperlink" Target="http://www.consultant.ru/document/cons_doc_LAW_300880/8f7c0ce0195a7f4f0985d1ca3612eee1bc81145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C9ED0CD1CE7598D780910131CB4AA9478D272FB75C233945FF91235051AB8E624F65341977F17C039E0C9P9fAC" TargetMode="Externa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://www.consultant.ru/document/cons_doc_LAW_301011/a7c2f5bf841aae38a03420067b02834b570686d3/" TargetMode="External"/><Relationship Id="rId17" Type="http://schemas.openxmlformats.org/officeDocument/2006/relationships/hyperlink" Target="http://www.consultant.ru/document/cons_doc_LAW_31453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6370/219c3257c1aa4b0fb9896079a0f295343e523d37/" TargetMode="External"/><Relationship Id="rId20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http://www.consultant.ru/document/cons_doc_LAW_301011/a7c2f5bf841aae38a03420067b02834b570686d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1011/570afc6feff03328459242886307d6aebe1ccb6b/" TargetMode="External"/><Relationship Id="rId23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consultant.ru/document/cons_doc_LAW_301011/b884020ea7453099ba8bc9ca021b84982cadea7d/" TargetMode="External"/><Relationship Id="rId19" Type="http://schemas.openxmlformats.org/officeDocument/2006/relationships/hyperlink" Target="http://www.consultant.ru/document/cons_doc_LAW_301011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267/b884020ea7453099ba8bc9ca021b84982cadea7d/" TargetMode="External"/><Relationship Id="rId14" Type="http://schemas.openxmlformats.org/officeDocument/2006/relationships/hyperlink" Target="http://www.consultant.ru/document/cons_doc_LAW_301011/91122874bbcf628c0e5c6bceb7fe613ee682fc73/" TargetMode="External"/><Relationship Id="rId22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7792</Words>
  <Characters>44416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14</cp:revision>
  <cp:lastPrinted>2019-12-02T07:31:00Z</cp:lastPrinted>
  <dcterms:created xsi:type="dcterms:W3CDTF">2019-12-02T06:58:00Z</dcterms:created>
  <dcterms:modified xsi:type="dcterms:W3CDTF">2019-12-06T04:45:00Z</dcterms:modified>
</cp:coreProperties>
</file>