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695" w:rsidRDefault="00CB2695" w:rsidP="001232F0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Томская область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Асиновский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район</w:t>
      </w:r>
    </w:p>
    <w:p w:rsidR="00CB2695" w:rsidRDefault="00CB2695" w:rsidP="001232F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АДМИНИСТРАЦИЯ</w:t>
      </w:r>
    </w:p>
    <w:p w:rsidR="00CB2695" w:rsidRDefault="003F2A40" w:rsidP="001232F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БАТУРИНСКОГО</w:t>
      </w:r>
      <w:r w:rsidR="00364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</w:t>
      </w:r>
      <w:r w:rsidR="00CB2695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СЕЛЬСКОГО ПОСЕЛЕНИЯ</w:t>
      </w:r>
    </w:p>
    <w:p w:rsidR="00CB2695" w:rsidRDefault="00CB2695" w:rsidP="001232F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CB2695" w:rsidRDefault="00CB2695" w:rsidP="001232F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ПОСТАНОВЛЕНИЕ</w:t>
      </w:r>
    </w:p>
    <w:p w:rsidR="00CB2695" w:rsidRDefault="00CB2695" w:rsidP="001232F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CB2695" w:rsidRPr="00D03387" w:rsidRDefault="006E5091" w:rsidP="001232F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08.10</w:t>
      </w:r>
      <w:r w:rsidR="00D03387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.2020                         </w:t>
      </w:r>
      <w:r w:rsidR="00CB2695" w:rsidRPr="00D03387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                              </w:t>
      </w:r>
      <w:r w:rsidR="00CB2695" w:rsidRPr="00D03387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№ </w:t>
      </w:r>
      <w:r w:rsidR="006D09E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75</w:t>
      </w:r>
      <w:bookmarkStart w:id="0" w:name="_GoBack"/>
      <w:bookmarkEnd w:id="0"/>
    </w:p>
    <w:p w:rsidR="00CB2695" w:rsidRDefault="00CB2695" w:rsidP="001232F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с. </w:t>
      </w:r>
      <w:r w:rsidR="003F2A40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Батурино</w:t>
      </w:r>
    </w:p>
    <w:p w:rsidR="00CB2695" w:rsidRDefault="00CB2695" w:rsidP="001232F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 утверждении Порядка проведения анализа и мониторинга финансового состояния принципала, проверки достаточности, надежности и ликвидности обеспечения исполнения обязатель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инципала по муниципальной гарантии, определения минимального объема (суммы) обеспечения исполнения обязательств принципала по удовлетворению регрессного требования гаранта к принципалу по муниципальной гарантии</w:t>
      </w:r>
    </w:p>
    <w:p w:rsidR="00CB2695" w:rsidRPr="006E5091" w:rsidRDefault="00CB2695" w:rsidP="006E509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lang w:eastAsia="ru-RU"/>
        </w:rPr>
        <w:br/>
      </w:r>
      <w:r w:rsidRPr="006E5091">
        <w:rPr>
          <w:rFonts w:ascii="Times New Roman" w:hAnsi="Times New Roman" w:cs="Times New Roman"/>
          <w:sz w:val="24"/>
          <w:szCs w:val="24"/>
        </w:rPr>
        <w:t xml:space="preserve">            В соответствии со статьями 115.2, 115.3 Бюджетного кодекса Российской Федерации</w:t>
      </w:r>
    </w:p>
    <w:p w:rsidR="00CB2695" w:rsidRDefault="00CB2695" w:rsidP="008B65F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272D" w:rsidRDefault="00CB2695" w:rsidP="008B65F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ПОСТАНОВЛЯЮ:</w:t>
      </w:r>
    </w:p>
    <w:p w:rsidR="00CB2695" w:rsidRDefault="00CB2695" w:rsidP="006E5091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E50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1.Утвердить Порядок проведения анализа и мониторинга финансового состояния принципала, проверки достаточности, надежности и ликвидности обеспечения исполнения обязательств принципала по муниципальной гарантии, определения минимального объема (суммы) обеспечения исполнения обязательств принципала по удовлетворению регрессного требования гаранта к принципалу по муниципальной гарантии согласно приложению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настоящему постановлению. </w:t>
      </w:r>
    </w:p>
    <w:p w:rsidR="003F2A40" w:rsidRPr="003F2A40" w:rsidRDefault="00CB2695" w:rsidP="006E5091">
      <w:pPr>
        <w:pStyle w:val="a4"/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>
        <w:t xml:space="preserve">         </w:t>
      </w:r>
      <w:r w:rsidR="006E5091">
        <w:t xml:space="preserve">     </w:t>
      </w:r>
      <w:r w:rsidRPr="003F2A40">
        <w:rPr>
          <w:rFonts w:ascii="Times New Roman" w:hAnsi="Times New Roman" w:cs="Times New Roman"/>
        </w:rPr>
        <w:t>2.</w:t>
      </w:r>
      <w:r w:rsidR="003F2A40" w:rsidRPr="003F2A40">
        <w:rPr>
          <w:rFonts w:ascii="Times New Roman" w:hAnsi="Times New Roman" w:cs="Times New Roman"/>
        </w:rPr>
        <w:t xml:space="preserve"> </w:t>
      </w:r>
      <w:r w:rsidR="003F2A40" w:rsidRPr="003F2A40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Батуринского сельского поселения </w:t>
      </w:r>
      <w:hyperlink r:id="rId9" w:history="1">
        <w:r w:rsidR="003F2A40" w:rsidRPr="006E5091">
          <w:rPr>
            <w:rFonts w:ascii="Times New Roman" w:hAnsi="Times New Roman" w:cs="Times New Roman"/>
            <w:color w:val="0000FF"/>
            <w:sz w:val="24"/>
            <w:szCs w:val="24"/>
          </w:rPr>
          <w:t>www.</w:t>
        </w:r>
        <w:r w:rsidR="003F2A40" w:rsidRPr="006E5091">
          <w:rPr>
            <w:rFonts w:ascii="Times New Roman" w:hAnsi="Times New Roman" w:cs="Times New Roman"/>
            <w:color w:val="0000FF"/>
            <w:sz w:val="24"/>
            <w:szCs w:val="24"/>
            <w:lang w:val="en-US"/>
          </w:rPr>
          <w:t>b</w:t>
        </w:r>
        <w:r w:rsidR="003F2A40" w:rsidRPr="006E5091">
          <w:rPr>
            <w:rFonts w:ascii="Times New Roman" w:hAnsi="Times New Roman" w:cs="Times New Roman"/>
            <w:color w:val="0000FF"/>
            <w:sz w:val="24"/>
            <w:szCs w:val="24"/>
          </w:rPr>
          <w:t>selpasino.ru</w:t>
        </w:r>
      </w:hyperlink>
      <w:r w:rsidR="003F2A40" w:rsidRPr="006E5091">
        <w:rPr>
          <w:rFonts w:ascii="Times New Roman" w:hAnsi="Times New Roman" w:cs="Times New Roman"/>
          <w:sz w:val="24"/>
          <w:szCs w:val="24"/>
        </w:rPr>
        <w:t>.</w:t>
      </w:r>
    </w:p>
    <w:p w:rsidR="00CB2695" w:rsidRPr="003F2A40" w:rsidRDefault="003F2A40" w:rsidP="006E5091">
      <w:pPr>
        <w:pStyle w:val="a4"/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F2A40">
        <w:rPr>
          <w:rFonts w:ascii="Times New Roman" w:hAnsi="Times New Roman" w:cs="Times New Roman"/>
          <w:sz w:val="24"/>
          <w:szCs w:val="24"/>
        </w:rPr>
        <w:t xml:space="preserve">        </w:t>
      </w:r>
      <w:r w:rsidR="00CB2695" w:rsidRPr="003F2A40">
        <w:rPr>
          <w:rFonts w:ascii="Times New Roman" w:hAnsi="Times New Roman" w:cs="Times New Roman"/>
          <w:sz w:val="24"/>
          <w:szCs w:val="24"/>
        </w:rPr>
        <w:t xml:space="preserve"> </w:t>
      </w:r>
      <w:r w:rsidR="006E5091">
        <w:rPr>
          <w:rFonts w:ascii="Times New Roman" w:hAnsi="Times New Roman" w:cs="Times New Roman"/>
          <w:sz w:val="24"/>
          <w:szCs w:val="24"/>
        </w:rPr>
        <w:t xml:space="preserve">  </w:t>
      </w:r>
      <w:r w:rsidR="00CB2695" w:rsidRPr="003F2A40">
        <w:rPr>
          <w:rFonts w:ascii="Times New Roman" w:hAnsi="Times New Roman" w:cs="Times New Roman"/>
          <w:sz w:val="24"/>
          <w:szCs w:val="24"/>
        </w:rPr>
        <w:t xml:space="preserve">3.Настоящее постановление вступает в силу </w:t>
      </w:r>
      <w:proofErr w:type="gramStart"/>
      <w:r w:rsidR="00CB2695" w:rsidRPr="003F2A4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B2695" w:rsidRPr="003F2A40">
        <w:rPr>
          <w:rFonts w:ascii="Times New Roman" w:hAnsi="Times New Roman" w:cs="Times New Roman"/>
          <w:sz w:val="24"/>
          <w:szCs w:val="24"/>
        </w:rPr>
        <w:t xml:space="preserve"> даты его официального опубликования.</w:t>
      </w:r>
    </w:p>
    <w:p w:rsidR="00CB2695" w:rsidRPr="003F2A40" w:rsidRDefault="00CB2695" w:rsidP="006E5091">
      <w:pPr>
        <w:pStyle w:val="a4"/>
        <w:tabs>
          <w:tab w:val="left" w:pos="709"/>
        </w:tabs>
        <w:rPr>
          <w:rFonts w:ascii="Times New Roman" w:hAnsi="Times New Roman" w:cs="Times New Roman"/>
        </w:rPr>
      </w:pPr>
      <w:r w:rsidRPr="003F2A40">
        <w:rPr>
          <w:rFonts w:ascii="Times New Roman" w:hAnsi="Times New Roman" w:cs="Times New Roman"/>
          <w:sz w:val="24"/>
          <w:szCs w:val="24"/>
        </w:rPr>
        <w:t xml:space="preserve">        </w:t>
      </w:r>
      <w:r w:rsidR="006E5091">
        <w:rPr>
          <w:rFonts w:ascii="Times New Roman" w:hAnsi="Times New Roman" w:cs="Times New Roman"/>
          <w:sz w:val="24"/>
          <w:szCs w:val="24"/>
        </w:rPr>
        <w:t xml:space="preserve">   </w:t>
      </w:r>
      <w:r w:rsidRPr="003F2A40">
        <w:rPr>
          <w:rFonts w:ascii="Times New Roman" w:hAnsi="Times New Roman" w:cs="Times New Roman"/>
          <w:sz w:val="24"/>
          <w:szCs w:val="24"/>
        </w:rPr>
        <w:t xml:space="preserve">4.Контроль исполнения настоящего постановления возложить на </w:t>
      </w:r>
      <w:r w:rsidR="003F2A40" w:rsidRPr="003F2A40">
        <w:rPr>
          <w:rFonts w:ascii="Times New Roman" w:hAnsi="Times New Roman" w:cs="Times New Roman"/>
          <w:sz w:val="24"/>
          <w:szCs w:val="24"/>
        </w:rPr>
        <w:t>главного бухгалтера</w:t>
      </w:r>
      <w:r w:rsidR="003F2A40" w:rsidRPr="003F2A40">
        <w:rPr>
          <w:rFonts w:ascii="Times New Roman" w:hAnsi="Times New Roman" w:cs="Times New Roman"/>
        </w:rPr>
        <w:t>.</w:t>
      </w:r>
    </w:p>
    <w:p w:rsidR="00CB2695" w:rsidRPr="003F2A40" w:rsidRDefault="00CB2695" w:rsidP="003F2A40">
      <w:pPr>
        <w:pStyle w:val="a4"/>
        <w:rPr>
          <w:rFonts w:ascii="Times New Roman" w:hAnsi="Times New Roman" w:cs="Times New Roman"/>
        </w:rPr>
      </w:pPr>
      <w:r w:rsidRPr="003F2A40">
        <w:rPr>
          <w:rFonts w:ascii="Times New Roman" w:hAnsi="Times New Roman" w:cs="Times New Roman"/>
        </w:rPr>
        <w:br/>
      </w:r>
    </w:p>
    <w:p w:rsidR="00CB2695" w:rsidRDefault="006E5091" w:rsidP="008B65F8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Главы</w:t>
      </w:r>
      <w:r w:rsidR="00CB2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А.Е. Криволапова</w:t>
      </w:r>
    </w:p>
    <w:p w:rsidR="00CB2695" w:rsidRDefault="00CB2695" w:rsidP="008B6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695" w:rsidRDefault="00CB2695" w:rsidP="008B6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695" w:rsidRDefault="00CB2695" w:rsidP="008B6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695" w:rsidRDefault="00CB2695" w:rsidP="008B6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284" w:rsidRDefault="002B4284" w:rsidP="008B6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695" w:rsidRDefault="00CB2695" w:rsidP="008B6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387" w:rsidRDefault="00D03387" w:rsidP="008B6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387" w:rsidRDefault="00D03387" w:rsidP="008B6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695" w:rsidRDefault="00CB2695" w:rsidP="008B6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695" w:rsidRDefault="00CB2695" w:rsidP="001232F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lastRenderedPageBreak/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1232F0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>Приложение</w:t>
      </w:r>
    </w:p>
    <w:p w:rsidR="00CB2695" w:rsidRDefault="00CB2695" w:rsidP="008B65F8">
      <w:pPr>
        <w:pStyle w:val="a4"/>
        <w:ind w:left="637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УТВЕРЖДЕН</w:t>
      </w:r>
    </w:p>
    <w:p w:rsidR="006A272D" w:rsidRDefault="006A272D" w:rsidP="008B65F8">
      <w:pPr>
        <w:pStyle w:val="a4"/>
        <w:ind w:left="6372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п</w:t>
      </w:r>
      <w:r w:rsidR="00CB2695">
        <w:rPr>
          <w:rFonts w:ascii="Times New Roman" w:hAnsi="Times New Roman" w:cs="Times New Roman"/>
          <w:lang w:eastAsia="ru-RU"/>
        </w:rPr>
        <w:t xml:space="preserve">остановлением Администрации </w:t>
      </w:r>
    </w:p>
    <w:p w:rsidR="00CB2695" w:rsidRDefault="003F2A40" w:rsidP="008B65F8">
      <w:pPr>
        <w:pStyle w:val="a4"/>
        <w:ind w:left="6372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Батуринского</w:t>
      </w:r>
      <w:r w:rsidR="00CB2695">
        <w:rPr>
          <w:rFonts w:ascii="Times New Roman" w:hAnsi="Times New Roman" w:cs="Times New Roman"/>
          <w:lang w:eastAsia="ru-RU"/>
        </w:rPr>
        <w:t xml:space="preserve"> сельского  </w:t>
      </w:r>
    </w:p>
    <w:p w:rsidR="00CB2695" w:rsidRDefault="00CB2695" w:rsidP="008B65F8">
      <w:pPr>
        <w:pStyle w:val="a4"/>
        <w:ind w:left="6372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поселения от </w:t>
      </w:r>
      <w:r w:rsidR="006E5091">
        <w:rPr>
          <w:rFonts w:ascii="Times New Roman" w:hAnsi="Times New Roman" w:cs="Times New Roman"/>
          <w:lang w:eastAsia="ru-RU"/>
        </w:rPr>
        <w:t>08.10.2020 № 491</w:t>
      </w:r>
    </w:p>
    <w:p w:rsidR="00CB2695" w:rsidRDefault="00CB2695" w:rsidP="001232F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lang w:eastAsia="ru-RU"/>
        </w:rPr>
        <w:br/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Порядок проведения анализа и мониторинга финансового состояния принципала, проверки достаточности, надежности и ликвидности обеспечения исполнения обязатель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ств пр</w:t>
      </w:r>
      <w:proofErr w:type="gramEnd"/>
      <w:r>
        <w:rPr>
          <w:rFonts w:ascii="Times New Roman" w:hAnsi="Times New Roman" w:cs="Times New Roman"/>
          <w:b/>
          <w:sz w:val="24"/>
          <w:szCs w:val="24"/>
          <w:lang w:eastAsia="ru-RU"/>
        </w:rPr>
        <w:t>инципала по муниципальной гарантии, определения минимального объема (суммы) обеспечения исполнения обязательств принципала по удовлетворению регрессного требования гаранта к принципалу по муниципальной гарантии</w:t>
      </w:r>
    </w:p>
    <w:p w:rsidR="00CB2695" w:rsidRDefault="00CB2695" w:rsidP="00D03387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Общие положения</w:t>
      </w:r>
    </w:p>
    <w:p w:rsidR="00CB2695" w:rsidRDefault="00CB2695" w:rsidP="00D03387">
      <w:pPr>
        <w:pStyle w:val="a5"/>
        <w:spacing w:before="100" w:beforeAutospacing="1" w:after="100" w:afterAutospacing="1" w:line="240" w:lineRule="auto"/>
        <w:ind w:left="0"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разработан в соответствии со статьями 115.2, 115.3 Бюджетного кодекса Российской Федерации и определяет процедуру проведения анализа финансового состояния организации, претендующей на получение муниципальной гарантии муниципального образования </w:t>
      </w:r>
      <w:r w:rsidR="008B78D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3F2A4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Батуринское</w:t>
      </w:r>
      <w:proofErr w:type="spellEnd"/>
      <w:r w:rsidR="003F2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</w:t>
      </w:r>
      <w:r w:rsidR="008B78D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8B78D7">
        <w:rPr>
          <w:rFonts w:ascii="Times New Roman" w:eastAsia="Times New Roman" w:hAnsi="Times New Roman" w:cs="Times New Roman"/>
          <w:sz w:val="24"/>
          <w:szCs w:val="24"/>
          <w:lang w:eastAsia="ru-RU"/>
        </w:rPr>
        <w:t>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(далее – муниципальная гарантия), проведения проверки достаточности,  надежности и ликвидности обеспечения исполнения обязательств принципала, предоставляемого при предоставлении муниципальной гарантии, а также мо</w:t>
      </w:r>
      <w:r w:rsidR="006A272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ниторинга финансового состояния</w:t>
      </w:r>
      <w:r w:rsidR="00D03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принципала,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 за достаточностью, надежностью 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ликвидностью предоставленного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 </w:t>
      </w:r>
      <w:r w:rsidR="00D03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 w:rsidR="00D03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муниципальной </w:t>
      </w:r>
      <w:r w:rsidR="00D03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гарантии, определяет минимальный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</w:t>
      </w:r>
      <w:r w:rsidR="00D0338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(сумму)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D03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D03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</w:t>
      </w:r>
      <w:r w:rsidR="00D03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 </w:t>
      </w:r>
      <w:r w:rsidR="00D03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инципала</w:t>
      </w:r>
      <w:r w:rsidR="00D03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D03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удовлетворению</w:t>
      </w:r>
      <w:r w:rsidR="00D03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регрессного </w:t>
      </w:r>
      <w:r w:rsidR="00D03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 гаранта к принципалу по муниципальной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гарантии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6A272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Порядок).</w:t>
      </w:r>
    </w:p>
    <w:p w:rsidR="00CB2695" w:rsidRDefault="00CB2695" w:rsidP="008B65F8">
      <w:pPr>
        <w:pStyle w:val="a5"/>
        <w:spacing w:before="100" w:beforeAutospacing="1" w:after="100" w:afterAutospacing="1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8D7" w:rsidRDefault="00CB2695" w:rsidP="008B78D7">
      <w:pPr>
        <w:pStyle w:val="a5"/>
        <w:spacing w:before="100" w:beforeAutospacing="1" w:after="100" w:afterAutospacing="1" w:line="240" w:lineRule="auto"/>
        <w:ind w:left="786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Проведение анализа финансового состояния принципала</w:t>
      </w:r>
    </w:p>
    <w:p w:rsidR="006A272D" w:rsidRDefault="00CB2695" w:rsidP="008B78D7">
      <w:pPr>
        <w:pStyle w:val="a5"/>
        <w:spacing w:after="0" w:line="240" w:lineRule="auto"/>
        <w:ind w:left="786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2.Финансовые показатели и докумен</w:t>
      </w:r>
      <w:r w:rsidR="006A272D">
        <w:rPr>
          <w:rFonts w:ascii="Times New Roman" w:hAnsi="Times New Roman" w:cs="Times New Roman"/>
          <w:sz w:val="24"/>
          <w:szCs w:val="24"/>
          <w:lang w:eastAsia="ru-RU"/>
        </w:rPr>
        <w:t>ты, необходимые для их расчета:</w:t>
      </w:r>
    </w:p>
    <w:p w:rsidR="00021A06" w:rsidRDefault="00021A06" w:rsidP="008B78D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1) анализ финансового состояния организации в целях предоставления муниципальной гарантии в обеспечение обязательств такой организации перед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 xml:space="preserve"> кредиторами (далее - принципал) проводится на основании оценки следующих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финансовых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 xml:space="preserve"> показателей:</w:t>
      </w:r>
    </w:p>
    <w:p w:rsidR="00CB2695" w:rsidRDefault="00766469" w:rsidP="008B65F8">
      <w:pPr>
        <w:pStyle w:val="a4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а) 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>стоимость</w:t>
      </w:r>
      <w:r w:rsidR="00CB2695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>чистых</w:t>
      </w:r>
      <w:r w:rsidR="00CB2695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>активов</w:t>
      </w:r>
      <w:r w:rsidR="00CB2695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>(К1);</w:t>
      </w:r>
    </w:p>
    <w:p w:rsidR="00021A06" w:rsidRDefault="00766469" w:rsidP="008B65F8">
      <w:pPr>
        <w:pStyle w:val="a4"/>
        <w:ind w:left="70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CB2695">
        <w:rPr>
          <w:rFonts w:ascii="Times New Roman" w:hAnsi="Times New Roman" w:cs="Times New Roman"/>
          <w:sz w:val="24"/>
          <w:szCs w:val="24"/>
          <w:lang w:eastAsia="ru-RU"/>
        </w:rPr>
        <w:t>оэффициент покрытия основных средств собственными средствами (К2);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021A06" w:rsidRPr="00021A06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>в)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>коэффициент</w:t>
      </w:r>
      <w:r w:rsidR="00CB2695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>текущей</w:t>
      </w:r>
      <w:r w:rsidR="00CB2695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>ликвидности</w:t>
      </w:r>
      <w:r w:rsidR="00CB2695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>(К3);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>г)</w:t>
      </w:r>
      <w:r w:rsidR="00021A06">
        <w:rPr>
          <w:rFonts w:ascii="Times New Roman" w:hAnsi="Times New Roman" w:cs="Times New Roman"/>
          <w:sz w:val="24"/>
          <w:szCs w:val="24"/>
          <w:lang w:eastAsia="ru-RU"/>
        </w:rPr>
        <w:t>рентабельность продаж (К4);</w:t>
      </w:r>
      <w:r w:rsidR="00021A06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>д) норма чистой прибыли (К5);</w:t>
      </w:r>
    </w:p>
    <w:p w:rsidR="00766469" w:rsidRDefault="00021A06" w:rsidP="008B65F8">
      <w:pPr>
        <w:pStyle w:val="a4"/>
        <w:ind w:firstLine="70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2) расчет финансовых показателей осуществляется на основании следующих документов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766469" w:rsidRDefault="00766469" w:rsidP="008B65F8">
      <w:pPr>
        <w:pStyle w:val="a4"/>
        <w:ind w:firstLine="70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а) 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>копия отчета о финансовых результатах;</w:t>
      </w:r>
    </w:p>
    <w:p w:rsidR="00766469" w:rsidRDefault="00766469" w:rsidP="008B65F8">
      <w:pPr>
        <w:pStyle w:val="a4"/>
        <w:ind w:firstLine="70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б) расшифровка дебиторской и кредиторской задолженности к представленной бухгалтерской отчетност</w:t>
      </w:r>
      <w:r w:rsidR="008B78D7">
        <w:rPr>
          <w:rFonts w:ascii="Times New Roman" w:hAnsi="Times New Roman" w:cs="Times New Roman"/>
          <w:sz w:val="24"/>
          <w:szCs w:val="24"/>
          <w:lang w:eastAsia="ru-RU"/>
        </w:rPr>
        <w:t>и с указанием дат возникновения;</w:t>
      </w:r>
    </w:p>
    <w:p w:rsidR="00766469" w:rsidRDefault="00766469" w:rsidP="008B65F8">
      <w:pPr>
        <w:pStyle w:val="a4"/>
        <w:ind w:firstLine="70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в) 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>аудиторское заключение о достоверности бухгалтерской отчетности принципала (для юридических лиц, которые в соответствии с законодательством Российской Федерации подлежат ежегодной аудиторской проверке)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66469" w:rsidRDefault="00766469" w:rsidP="008B65F8">
      <w:pPr>
        <w:pStyle w:val="a4"/>
        <w:ind w:firstLine="70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3)</w:t>
      </w:r>
      <w:r w:rsidR="009C4E8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>ериод, за который проводится анализ финансового состояния, включает:</w:t>
      </w:r>
    </w:p>
    <w:p w:rsidR="00766469" w:rsidRDefault="00766469" w:rsidP="008B65F8">
      <w:pPr>
        <w:pStyle w:val="a4"/>
        <w:ind w:firstLine="70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а)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> последний отчетный период текущего года (последний отчетный период);</w:t>
      </w:r>
    </w:p>
    <w:p w:rsidR="009C4E82" w:rsidRDefault="00CB2695" w:rsidP="008B65F8">
      <w:pPr>
        <w:pStyle w:val="a4"/>
        <w:ind w:firstLine="70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б) предыдущий финансовый год (2-й отчетный период);</w:t>
      </w:r>
    </w:p>
    <w:p w:rsidR="009C4E82" w:rsidRDefault="00CB2695" w:rsidP="008B65F8">
      <w:pPr>
        <w:pStyle w:val="a4"/>
        <w:ind w:firstLine="70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в) год, предшествующий предыдущему финансо</w:t>
      </w:r>
      <w:r w:rsidR="009C4E82">
        <w:rPr>
          <w:rFonts w:ascii="Times New Roman" w:hAnsi="Times New Roman" w:cs="Times New Roman"/>
          <w:sz w:val="24"/>
          <w:szCs w:val="24"/>
          <w:lang w:eastAsia="ru-RU"/>
        </w:rPr>
        <w:t>вому году (1-й отчетный период).</w:t>
      </w:r>
    </w:p>
    <w:p w:rsidR="00CB2695" w:rsidRDefault="009C4E82" w:rsidP="008B65F8">
      <w:pPr>
        <w:pStyle w:val="a4"/>
        <w:ind w:firstLine="70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 xml:space="preserve">нализ финансового состояния принципала осуществляется финансовым органом 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3F2A4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Батуринского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 xml:space="preserve"> (далее - Комитет) в течение 10 рабочих дней со дня поступления заявления о предоставлении 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муниципальной гарантии с приложенным комплектом документов согласно перечню, установленному Порядком предоставления муниципальных гарантий муниципального образования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3F2A4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Батуринского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 xml:space="preserve"> и настоящим Порядком.</w:t>
      </w:r>
    </w:p>
    <w:p w:rsidR="00CB2695" w:rsidRDefault="009C4E82" w:rsidP="008B65F8">
      <w:pPr>
        <w:pStyle w:val="a4"/>
        <w:ind w:firstLine="70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>. Методика расчета финансовых показателей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CB2695" w:rsidRDefault="00CB2695" w:rsidP="008B65F8">
      <w:pPr>
        <w:pStyle w:val="a4"/>
        <w:ind w:firstLine="70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9C4E82">
        <w:rPr>
          <w:rFonts w:ascii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C4E82">
        <w:rPr>
          <w:rFonts w:ascii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целях анализа финансового состояния принципала стоимость чистых активов принципала (К1) по состоянию на конец каждого отчетного периода определяется по формуле:</w:t>
      </w:r>
    </w:p>
    <w:p w:rsidR="00CB2695" w:rsidRDefault="00CB2695" w:rsidP="008B65F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 = СА – ДО – КО + ДБП, где: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СА – совокупные активы (код строки бухгалтерского баланса 1600);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ДО – долгосрочные обязательства (код строки бухгалтерского баланса 1400);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КО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 – краткосрочные обязательства (код строки бухгалтерского баланса 1500);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ДБП – доходы будущих периодов (код стро</w:t>
      </w:r>
      <w:r w:rsidR="009C4E82">
        <w:rPr>
          <w:rFonts w:ascii="Times New Roman" w:hAnsi="Times New Roman" w:cs="Times New Roman"/>
          <w:sz w:val="24"/>
          <w:szCs w:val="24"/>
          <w:lang w:eastAsia="ru-RU"/>
        </w:rPr>
        <w:t>ки бухгалтерского баланса 1530);</w:t>
      </w:r>
    </w:p>
    <w:p w:rsidR="009C4E82" w:rsidRDefault="009C4E82" w:rsidP="008B65F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ф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>инансовое состояние принципала признается неудовлетворительным (при этом дальнейший расчет показателей К2, К3, К4 и К5 не осуществляется) в следующих случаях:</w:t>
      </w:r>
    </w:p>
    <w:p w:rsidR="009C4E82" w:rsidRDefault="00CB2695" w:rsidP="008B65F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а) по состоянию на конец 1-го и 2-го отчетных периодов стоимость чистых активов принципала составляла величину менее его уставного капитала и на конец последнего отчетного периода принципал не увеличил стоимость чистых активов до размера уставного капитала либо не уменьшил уставный капитал до величины чистых активов;</w:t>
      </w:r>
    </w:p>
    <w:p w:rsidR="00CB2695" w:rsidRDefault="00CB2695" w:rsidP="008B65F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б) по состоянию на конец последнего отчетного п</w:t>
      </w:r>
      <w:r w:rsidR="008B78D7">
        <w:rPr>
          <w:rFonts w:ascii="Times New Roman" w:hAnsi="Times New Roman" w:cs="Times New Roman"/>
          <w:sz w:val="24"/>
          <w:szCs w:val="24"/>
          <w:lang w:eastAsia="ru-RU"/>
        </w:rPr>
        <w:t xml:space="preserve">ериода стоимость чистых активов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принципала меньше определенного законодательством минималь</w:t>
      </w:r>
      <w:r w:rsidR="009C4E82">
        <w:rPr>
          <w:rFonts w:ascii="Times New Roman" w:hAnsi="Times New Roman" w:cs="Times New Roman"/>
          <w:sz w:val="24"/>
          <w:szCs w:val="24"/>
          <w:lang w:eastAsia="ru-RU"/>
        </w:rPr>
        <w:t>ного размера уставного капитала;</w:t>
      </w:r>
    </w:p>
    <w:p w:rsidR="00CB2695" w:rsidRDefault="00CB2695" w:rsidP="008B65F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9C4E82">
        <w:rPr>
          <w:rFonts w:ascii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C4E82">
        <w:rPr>
          <w:rFonts w:ascii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hAnsi="Times New Roman" w:cs="Times New Roman"/>
          <w:sz w:val="24"/>
          <w:szCs w:val="24"/>
          <w:lang w:eastAsia="ru-RU"/>
        </w:rPr>
        <w:t>ри удовлетворительном результате анализа величины чистых активов принципала производится расчет показателей К2, К3, К4 и К</w:t>
      </w:r>
      <w:r w:rsidR="009C4E82">
        <w:rPr>
          <w:rFonts w:ascii="Times New Roman" w:hAnsi="Times New Roman" w:cs="Times New Roman"/>
          <w:sz w:val="24"/>
          <w:szCs w:val="24"/>
          <w:lang w:eastAsia="ru-RU"/>
        </w:rPr>
        <w:t>5;</w:t>
      </w:r>
    </w:p>
    <w:p w:rsidR="009C4E82" w:rsidRDefault="00CB2695" w:rsidP="008B65F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9C4E82">
        <w:rPr>
          <w:rFonts w:ascii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C4E82">
        <w:rPr>
          <w:rFonts w:ascii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hAnsi="Times New Roman" w:cs="Times New Roman"/>
          <w:sz w:val="24"/>
          <w:szCs w:val="24"/>
          <w:lang w:eastAsia="ru-RU"/>
        </w:rPr>
        <w:t>оэффициент покрытия основных средств собственными средствами (К2) характеризует необходимость продажи организацией своих основных средств для осуществления полного расчета с кредиторами.</w:t>
      </w:r>
    </w:p>
    <w:p w:rsidR="00CB2695" w:rsidRDefault="00CB2695" w:rsidP="008B65F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Коэффициент покрытия основных средств собственными средствами рассчитывается по данным бухгалтерского баланса по формуле:</w:t>
      </w:r>
    </w:p>
    <w:p w:rsidR="008B78D7" w:rsidRDefault="00CB2695" w:rsidP="008B65F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00150" cy="381000"/>
            <wp:effectExtent l="0" t="0" r="0" b="0"/>
            <wp:docPr id="6" name="Рисунок 6" descr="Об утверждении Порядка проведения анализа и мониторинга финансового состояния принципала, проверки достаточности, надежности и ликвидности обеспечения исполнения обязательств принципала по муниципальной гарантии, определения минимального объема (суммы) обеспечения исполнения обязательств принципала по удовлетворению регрессного требования гаранта к принципалу по муниципальной гарант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б утверждении Порядка проведения анализа и мониторинга финансового состояния принципала, проверки достаточности, надежности и ликвидности обеспечения исполнения обязательств принципала по муниципальной гарантии, определения минимального объема (суммы) обеспечения исполнения обязательств принципала по удовлетворению регрессного требования гаранта к принципалу по муниципальной гарантии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8B78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где:</w:t>
      </w:r>
    </w:p>
    <w:p w:rsidR="009C4E82" w:rsidRDefault="00CB2695" w:rsidP="008B65F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СК - собственный капитал (код строки 1300 (на начало отчетного периода (далее - н.п.) + код строки 1300 (на конец отчетного периода (далее - к.п.);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ДБП – доходы будущих периодов (код строки 1530 (н.п.) + код строки 1530 (к.п.);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ОС – основные средства (код строки 1150 </w:t>
      </w:r>
      <w:r w:rsidR="009C4E82">
        <w:rPr>
          <w:rFonts w:ascii="Times New Roman" w:hAnsi="Times New Roman" w:cs="Times New Roman"/>
          <w:sz w:val="24"/>
          <w:szCs w:val="24"/>
          <w:lang w:eastAsia="ru-RU"/>
        </w:rPr>
        <w:t>(н.п.) + код строки 1150 (к.п.);</w:t>
      </w:r>
      <w:proofErr w:type="gramEnd"/>
    </w:p>
    <w:p w:rsidR="007509D7" w:rsidRDefault="00CB2695" w:rsidP="008B65F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9C4E82">
        <w:rPr>
          <w:rFonts w:ascii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C4E82">
        <w:rPr>
          <w:rFonts w:ascii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hAnsi="Times New Roman" w:cs="Times New Roman"/>
          <w:sz w:val="24"/>
          <w:szCs w:val="24"/>
          <w:lang w:eastAsia="ru-RU"/>
        </w:rPr>
        <w:t>оэффициент текущей ликвидности (К3) показывает достаточность оборотных средств организации для погашения своих текущих обязательств.</w:t>
      </w:r>
    </w:p>
    <w:p w:rsidR="00CB2695" w:rsidRDefault="00CB2695" w:rsidP="008B65F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Коэффициент текущей ликвидности рассчитывается по данным бухгалтерского баланса по формуле:</w:t>
      </w:r>
    </w:p>
    <w:p w:rsidR="007509D7" w:rsidRDefault="00CB2695" w:rsidP="008B65F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81050" cy="381000"/>
            <wp:effectExtent l="0" t="0" r="0" b="0"/>
            <wp:docPr id="5" name="Рисунок 5" descr="Об утверждении Порядка проведения анализа и мониторинга финансового состояния принципала, проверки достаточности, надежности и ликвидности обеспечения исполнения обязательств принципала по муниципальной гарантии, определения минимального объема (суммы) обеспечения исполнения обязательств принципала по удовлетворению регрессного требования гаранта к принципалу по муниципальной гарант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б утверждении Порядка проведения анализа и мониторинга финансового состояния принципала, проверки достаточности, надежности и ликвидности обеспечения исполнения обязательств принципала по муниципальной гарантии, определения минимального объема (суммы) обеспечения исполнения обязательств принципала по удовлетворению регрессного требования гаранта к принципалу по муниципальной гарантии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09D7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>где:</w:t>
      </w:r>
    </w:p>
    <w:p w:rsidR="007509D7" w:rsidRDefault="00CB2695" w:rsidP="008B65F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ОА - оборотные активы (код строки 1200 (н.п.) + код строки 1200 (к.п.);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ТО - текущие обязательства (код строки 1510 (н.п.) + код строки 1510 (к.п.) + код строки 1520 (н.п.) + код строки 1520 (к.п.) + код строки 1540 (н.п.) + код строки 1540 (к.п.) + код строки 1550 </w:t>
      </w:r>
      <w:r w:rsidR="007509D7">
        <w:rPr>
          <w:rFonts w:ascii="Times New Roman" w:hAnsi="Times New Roman" w:cs="Times New Roman"/>
          <w:sz w:val="24"/>
          <w:szCs w:val="24"/>
          <w:lang w:eastAsia="ru-RU"/>
        </w:rPr>
        <w:t>(н.п.) + код строки 1550 (к.п.);</w:t>
      </w:r>
      <w:proofErr w:type="gramEnd"/>
    </w:p>
    <w:p w:rsidR="007509D7" w:rsidRDefault="00CB2695" w:rsidP="008B65F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7509D7">
        <w:rPr>
          <w:rFonts w:ascii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509D7">
        <w:rPr>
          <w:rFonts w:ascii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ентабельность продаж (К4) - доля прибыли от продаж в объеме продаж. </w:t>
      </w:r>
    </w:p>
    <w:p w:rsidR="007509D7" w:rsidRDefault="00CB2695" w:rsidP="008B65F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Характеризует степень эффективности основной деятельности организации.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Рентабельность продаж рассчитывается по данным отчета о финансовых результатах по следующей формуле:</w:t>
      </w:r>
    </w:p>
    <w:p w:rsidR="00CB2695" w:rsidRDefault="00CB2695" w:rsidP="008B65F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а) для каждого отчетного периода:</w:t>
      </w:r>
    </w:p>
    <w:p w:rsidR="008B78D7" w:rsidRDefault="00CB2695" w:rsidP="008B65F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76275" cy="381000"/>
            <wp:effectExtent l="0" t="0" r="9525" b="0"/>
            <wp:docPr id="4" name="Рисунок 4" descr="Об утверждении Порядка проведения анализа и мониторинга финансового состояния принципала, проверки достаточности, надежности и ликвидности обеспечения исполнения обязательств принципала по муниципальной гарантии, определения минимального объема (суммы) обеспечения исполнения обязательств принципала по удовлетворению регрессного требования гаранта к принципалу по муниципальной гарант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б утверждении Порядка проведения анализа и мониторинга финансового состояния принципала, проверки достаточности, надежности и ликвидности обеспечения исполнения обязательств принципала по муниципальной гарантии, определения минимального объема (суммы) обеспечения исполнения обязательств принципала по удовлетворению регрессного требования гаранта к принципалу по муниципальной гарантии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eastAsia="ru-RU"/>
        </w:rPr>
        <w:t>, где:</w:t>
      </w:r>
    </w:p>
    <w:p w:rsidR="008B78D7" w:rsidRDefault="00CB2695" w:rsidP="008B65F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 - прибыль от продаж (код строки 2200);</w:t>
      </w:r>
    </w:p>
    <w:p w:rsidR="007509D7" w:rsidRDefault="00CB2695" w:rsidP="008B65F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- выручка (код строки 2110);</w:t>
      </w:r>
    </w:p>
    <w:p w:rsidR="00CB2695" w:rsidRDefault="00CB2695" w:rsidP="008B65F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б) для всего анализируемого периода:</w:t>
      </w:r>
    </w:p>
    <w:p w:rsidR="008B78D7" w:rsidRDefault="00CB2695" w:rsidP="008B65F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76275" cy="381000"/>
            <wp:effectExtent l="0" t="0" r="9525" b="0"/>
            <wp:docPr id="3" name="Рисунок 3" descr="Об утверждении Порядка проведения анализа и мониторинга финансового состояния принципала, проверки достаточности, надежности и ликвидности обеспечения исполнения обязательств принципала по муниципальной гарантии, определения минимального объема (суммы) обеспечения исполнения обязательств принципала по удовлетворению регрессного требования гаранта к принципалу по муниципальной гарант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б утверждении Порядка проведения анализа и мониторинга финансового состояния принципала, проверки достаточности, надежности и ликвидности обеспечения исполнения обязательств принципала по муниципальной гарантии, определения минимального объема (суммы) обеспечения исполнения обязательств принципала по удовлетворению регрессного требования гаранта к принципалу по муниципальной гарантии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eastAsia="ru-RU"/>
        </w:rPr>
        <w:t>, где:</w:t>
      </w:r>
    </w:p>
    <w:p w:rsidR="007509D7" w:rsidRDefault="00CB2695" w:rsidP="008B65F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прибыль от продаж (код строки 22001 + код строки 22002 + код строки 22003);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В - выручка (код строки 21101 + код строки 21102 + код строки 21103), где 1 - 1-й отчетный период, 2 - 2-й отчетный период, 3 - последний отчетный период</w:t>
      </w:r>
      <w:r w:rsidR="007509D7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509D7" w:rsidRDefault="00CB2695" w:rsidP="008B65F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7509D7">
        <w:rPr>
          <w:rFonts w:ascii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509D7">
        <w:rPr>
          <w:rFonts w:ascii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орма чистой прибыли (К5) - доля чистой прибыли в объеме продаж. </w:t>
      </w:r>
    </w:p>
    <w:p w:rsidR="007509D7" w:rsidRDefault="00CB2695" w:rsidP="008B65F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Характеризует общую экономическую эффективность деятельности организации.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    </w:t>
      </w:r>
      <w:r w:rsidR="007509D7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>Норма чистой прибыли рассчитывается по данным отчета о финансовых результатах по формуле:</w:t>
      </w:r>
    </w:p>
    <w:p w:rsidR="00CB2695" w:rsidRDefault="00CB2695" w:rsidP="008B65F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а) для каждого отчетного периода:</w:t>
      </w:r>
    </w:p>
    <w:p w:rsidR="008B78D7" w:rsidRDefault="00CB2695" w:rsidP="008B65F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81050" cy="381000"/>
            <wp:effectExtent l="0" t="0" r="0" b="0"/>
            <wp:docPr id="2" name="Рисунок 2" descr="Об утверждении Порядка проведения анализа и мониторинга финансового состояния принципала, проверки достаточности, надежности и ликвидности обеспечения исполнения обязательств принципала по муниципальной гарантии, определения минимального объема (суммы) обеспечения исполнения обязательств принципала по удовлетворению регрессного требования гаранта к принципалу по муниципальной гарант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б утверждении Порядка проведения анализа и мониторинга финансового состояния принципала, проверки достаточности, надежности и ликвидности обеспечения исполнения обязательств принципала по муниципальной гарантии, определения минимального объема (суммы) обеспечения исполнения обязательств принципала по удовлетворению регрессного требования гаранта к принципалу по муниципальной гарантии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eastAsia="ru-RU"/>
        </w:rPr>
        <w:t>, где:</w:t>
      </w:r>
    </w:p>
    <w:p w:rsidR="008B78D7" w:rsidRDefault="00CB2695" w:rsidP="008B65F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ЧП - чистая прибыль (код строки 2400),</w:t>
      </w:r>
    </w:p>
    <w:p w:rsidR="007509D7" w:rsidRDefault="00CB2695" w:rsidP="008B65F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- выручка (код строки 2110);</w:t>
      </w:r>
    </w:p>
    <w:p w:rsidR="00CB2695" w:rsidRDefault="00CB2695" w:rsidP="008B65F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б) для всего анализируемого периода:</w:t>
      </w:r>
    </w:p>
    <w:p w:rsidR="008B78D7" w:rsidRDefault="00CB2695" w:rsidP="008B65F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81050" cy="381000"/>
            <wp:effectExtent l="0" t="0" r="0" b="0"/>
            <wp:docPr id="1" name="Рисунок 1" descr="Об утверждении Порядка проведения анализа и мониторинга финансового состояния принципала, проверки достаточности, надежности и ликвидности обеспечения исполнения обязательств принципала по муниципальной гарантии, определения минимального объема (суммы) обеспечения исполнения обязательств принципала по удовлетворению регрессного требования гаранта к принципалу по муниципальной гарант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б утверждении Порядка проведения анализа и мониторинга финансового состояния принципала, проверки достаточности, надежности и ликвидности обеспечения исполнения обязательств принципала по муниципальной гарантии, определения минимального объема (суммы) обеспечения исполнения обязательств принципала по удовлетворению регрессного требования гаранта к принципалу по муниципальной гарантии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eastAsia="ru-RU"/>
        </w:rPr>
        <w:t>, где:</w:t>
      </w:r>
    </w:p>
    <w:p w:rsidR="00CB2695" w:rsidRDefault="00CB2695" w:rsidP="008B65F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ЧП – чистая прибыль (код строки 24001 + код строки 24002 + код строки 24003);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 – 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выручка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 (код строки 21101 + код строки 21102 + код строки 21103), где 1 - 1-й отчетный период, 2 - 2-й отчетный период, 3 – последний отчетный период.</w:t>
      </w:r>
    </w:p>
    <w:p w:rsidR="002B4284" w:rsidRDefault="002B4284" w:rsidP="008B65F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2695" w:rsidRDefault="0013051E" w:rsidP="008B65F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>. Оценка ф</w:t>
      </w:r>
      <w:r w:rsidR="007509D7">
        <w:rPr>
          <w:rFonts w:ascii="Times New Roman" w:hAnsi="Times New Roman" w:cs="Times New Roman"/>
          <w:sz w:val="24"/>
          <w:szCs w:val="24"/>
          <w:lang w:eastAsia="ru-RU"/>
        </w:rPr>
        <w:t>инансового состояния принципала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CB2695" w:rsidRDefault="007509D7" w:rsidP="008B65F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13051E">
        <w:rPr>
          <w:rFonts w:ascii="Times New Roman" w:hAnsi="Times New Roman" w:cs="Times New Roman"/>
          <w:sz w:val="24"/>
          <w:szCs w:val="24"/>
          <w:lang w:eastAsia="ru-RU"/>
        </w:rPr>
        <w:t>1)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3051E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>ценка расчетных значений показателей заключается в их соотнесении со следующими допустимыми значениями (при этом расчетные значения показателей К2, К3, К4 и К5 округляются до третьего знака после запятой):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1347"/>
        <w:gridCol w:w="3006"/>
        <w:gridCol w:w="3654"/>
        <w:gridCol w:w="1332"/>
        <w:gridCol w:w="249"/>
      </w:tblGrid>
      <w:tr w:rsidR="00CB2695" w:rsidTr="00CB2695">
        <w:trPr>
          <w:gridAfter w:val="1"/>
          <w:wAfter w:w="435" w:type="dxa"/>
          <w:trHeight w:val="15"/>
          <w:tblCellSpacing w:w="15" w:type="dxa"/>
        </w:trPr>
        <w:tc>
          <w:tcPr>
            <w:tcW w:w="27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695" w:rsidRDefault="00CB2695" w:rsidP="008B65F8">
            <w:pPr>
              <w:jc w:val="both"/>
              <w:rPr>
                <w:rFonts w:cs="Times New Roman"/>
              </w:rPr>
            </w:pPr>
          </w:p>
        </w:tc>
        <w:tc>
          <w:tcPr>
            <w:tcW w:w="46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695" w:rsidRDefault="00CB2695" w:rsidP="008B65F8">
            <w:pPr>
              <w:jc w:val="both"/>
              <w:rPr>
                <w:rFonts w:cs="Times New Roman"/>
              </w:rPr>
            </w:pPr>
          </w:p>
        </w:tc>
        <w:tc>
          <w:tcPr>
            <w:tcW w:w="59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695" w:rsidRDefault="00CB2695" w:rsidP="008B65F8">
            <w:pPr>
              <w:jc w:val="both"/>
              <w:rPr>
                <w:rFonts w:cs="Times New Roman"/>
              </w:rPr>
            </w:pPr>
          </w:p>
        </w:tc>
        <w:tc>
          <w:tcPr>
            <w:tcW w:w="27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695" w:rsidRDefault="00CB2695" w:rsidP="008B65F8">
            <w:pPr>
              <w:jc w:val="both"/>
              <w:rPr>
                <w:rFonts w:cs="Times New Roman"/>
              </w:rPr>
            </w:pPr>
          </w:p>
        </w:tc>
      </w:tr>
      <w:tr w:rsidR="00CB2695" w:rsidTr="00CB2695">
        <w:trPr>
          <w:gridAfter w:val="1"/>
          <w:wAfter w:w="435" w:type="dxa"/>
          <w:tblCellSpacing w:w="15" w:type="dxa"/>
        </w:trPr>
        <w:tc>
          <w:tcPr>
            <w:tcW w:w="27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695" w:rsidRDefault="00CB2695" w:rsidP="008B65F8">
            <w:pPr>
              <w:spacing w:after="0"/>
              <w:jc w:val="both"/>
              <w:rPr>
                <w:rFonts w:cs="Times New Roman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CB2695" w:rsidRDefault="00CB2695" w:rsidP="008B65F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Показатель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CB2695" w:rsidRDefault="00CB2695" w:rsidP="008B65F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Допустимое значение </w:t>
            </w:r>
          </w:p>
        </w:tc>
        <w:tc>
          <w:tcPr>
            <w:tcW w:w="27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695" w:rsidRDefault="00CB2695" w:rsidP="008B65F8">
            <w:pPr>
              <w:spacing w:after="0"/>
              <w:jc w:val="both"/>
              <w:rPr>
                <w:rFonts w:cs="Times New Roman"/>
              </w:rPr>
            </w:pPr>
          </w:p>
        </w:tc>
      </w:tr>
      <w:tr w:rsidR="00CB2695" w:rsidTr="00CB2695">
        <w:trPr>
          <w:tblCellSpacing w:w="15" w:type="dxa"/>
        </w:trPr>
        <w:tc>
          <w:tcPr>
            <w:tcW w:w="27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695" w:rsidRDefault="00CB2695" w:rsidP="008B65F8">
            <w:pPr>
              <w:spacing w:after="0"/>
              <w:jc w:val="both"/>
              <w:rPr>
                <w:rFonts w:cs="Times New Roman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CB2695" w:rsidRDefault="00CB2695" w:rsidP="008B65F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К2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CB2695" w:rsidRDefault="00CB2695" w:rsidP="008B65F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больше или равно 1 </w:t>
            </w:r>
          </w:p>
        </w:tc>
        <w:tc>
          <w:tcPr>
            <w:tcW w:w="277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695" w:rsidRDefault="00CB2695" w:rsidP="008B65F8">
            <w:pPr>
              <w:spacing w:after="0"/>
              <w:jc w:val="both"/>
              <w:rPr>
                <w:rFonts w:cs="Times New Roman"/>
              </w:rPr>
            </w:pPr>
          </w:p>
        </w:tc>
      </w:tr>
      <w:tr w:rsidR="00CB2695" w:rsidTr="00CB2695">
        <w:trPr>
          <w:tblCellSpacing w:w="15" w:type="dxa"/>
        </w:trPr>
        <w:tc>
          <w:tcPr>
            <w:tcW w:w="27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695" w:rsidRDefault="00CB2695" w:rsidP="008B65F8">
            <w:pPr>
              <w:spacing w:after="0"/>
              <w:jc w:val="both"/>
              <w:rPr>
                <w:rFonts w:cs="Times New Roman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CB2695" w:rsidRDefault="00CB2695" w:rsidP="008B65F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К3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CB2695" w:rsidRDefault="00CB2695" w:rsidP="008B65F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больше или равно 1 </w:t>
            </w:r>
          </w:p>
        </w:tc>
        <w:tc>
          <w:tcPr>
            <w:tcW w:w="277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695" w:rsidRDefault="00CB2695" w:rsidP="008B65F8">
            <w:pPr>
              <w:spacing w:after="0"/>
              <w:jc w:val="both"/>
              <w:rPr>
                <w:rFonts w:cs="Times New Roman"/>
              </w:rPr>
            </w:pPr>
          </w:p>
        </w:tc>
      </w:tr>
      <w:tr w:rsidR="00CB2695" w:rsidTr="00CB2695">
        <w:trPr>
          <w:tblCellSpacing w:w="15" w:type="dxa"/>
        </w:trPr>
        <w:tc>
          <w:tcPr>
            <w:tcW w:w="27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695" w:rsidRDefault="00CB2695" w:rsidP="008B65F8">
            <w:pPr>
              <w:spacing w:after="0"/>
              <w:jc w:val="both"/>
              <w:rPr>
                <w:rFonts w:cs="Times New Roman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CB2695" w:rsidRDefault="00CB2695" w:rsidP="008B65F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К4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CB2695" w:rsidRDefault="00CB2695" w:rsidP="008B65F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больше или равно 0 </w:t>
            </w:r>
          </w:p>
        </w:tc>
        <w:tc>
          <w:tcPr>
            <w:tcW w:w="277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695" w:rsidRDefault="00CB2695" w:rsidP="008B65F8">
            <w:pPr>
              <w:spacing w:after="0"/>
              <w:jc w:val="both"/>
              <w:rPr>
                <w:rFonts w:cs="Times New Roman"/>
              </w:rPr>
            </w:pPr>
          </w:p>
        </w:tc>
      </w:tr>
      <w:tr w:rsidR="00CB2695" w:rsidTr="00CB2695">
        <w:trPr>
          <w:tblCellSpacing w:w="15" w:type="dxa"/>
        </w:trPr>
        <w:tc>
          <w:tcPr>
            <w:tcW w:w="27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695" w:rsidRDefault="00CB2695" w:rsidP="008B65F8">
            <w:pPr>
              <w:spacing w:after="0"/>
              <w:jc w:val="both"/>
              <w:rPr>
                <w:rFonts w:cs="Times New Roman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CB2695" w:rsidRDefault="00CB2695" w:rsidP="008B65F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К5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CB2695" w:rsidRDefault="00CB2695" w:rsidP="008B65F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больше или равно 0 </w:t>
            </w:r>
          </w:p>
        </w:tc>
        <w:tc>
          <w:tcPr>
            <w:tcW w:w="277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695" w:rsidRDefault="00CB2695" w:rsidP="008B65F8">
            <w:pPr>
              <w:spacing w:after="0"/>
              <w:jc w:val="both"/>
              <w:rPr>
                <w:rFonts w:cs="Times New Roman"/>
              </w:rPr>
            </w:pPr>
          </w:p>
        </w:tc>
      </w:tr>
    </w:tbl>
    <w:p w:rsidR="007509D7" w:rsidRDefault="007509D7" w:rsidP="008B65F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051E" w:rsidRDefault="0013051E" w:rsidP="008B65F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2) в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 xml:space="preserve"> случае, если при расчете показателя значение знаменателя в формуле оказывается равным нулю, его значение усл</w:t>
      </w:r>
      <w:r>
        <w:rPr>
          <w:rFonts w:ascii="Times New Roman" w:hAnsi="Times New Roman" w:cs="Times New Roman"/>
          <w:sz w:val="24"/>
          <w:szCs w:val="24"/>
          <w:lang w:eastAsia="ru-RU"/>
        </w:rPr>
        <w:t>овно принимается равным 1 рублю;</w:t>
      </w:r>
    </w:p>
    <w:p w:rsidR="0013051E" w:rsidRDefault="0013051E" w:rsidP="008B65F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3)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>ывод об удовлетворительном значении показателей делается при их допустимом значении:</w:t>
      </w:r>
    </w:p>
    <w:p w:rsidR="0013051E" w:rsidRDefault="00CB2695" w:rsidP="008B65F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для показателей К2 и К3 используются средние за отчетный период значения;</w:t>
      </w:r>
    </w:p>
    <w:p w:rsidR="0013051E" w:rsidRDefault="0013051E" w:rsidP="008B65F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для показателей К4 и К5 используются значения, рассчитанные для всего анализируемого периода;</w:t>
      </w:r>
    </w:p>
    <w:p w:rsidR="0013051E" w:rsidRDefault="0013051E" w:rsidP="008B65F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4)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ф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>инансовое состояние принципала признается удовлетворительным в случае удовлетворительного результата анализа величины чистых активов (К1) принципала, при условии, что в отношении каждого из показателей К2, К3, К4 и К5 сделан вывод о удовлетворительном значении в анализируемом периоде.</w:t>
      </w:r>
    </w:p>
    <w:p w:rsidR="00CB2695" w:rsidRDefault="00CB2695" w:rsidP="008B65F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иных случаях финансовое состояние принципала </w:t>
      </w:r>
      <w:r w:rsidR="0013051E">
        <w:rPr>
          <w:rFonts w:ascii="Times New Roman" w:hAnsi="Times New Roman" w:cs="Times New Roman"/>
          <w:sz w:val="24"/>
          <w:szCs w:val="24"/>
          <w:lang w:eastAsia="ru-RU"/>
        </w:rPr>
        <w:t>признается неудовлетворительным;</w:t>
      </w:r>
    </w:p>
    <w:p w:rsidR="00CB2695" w:rsidRDefault="0013051E" w:rsidP="008B65F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5)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>о </w:t>
      </w:r>
      <w:r w:rsidR="008B78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>результатам </w:t>
      </w:r>
      <w:r w:rsidR="008B78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>проведения</w:t>
      </w:r>
      <w:r w:rsidR="008B78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> анализа </w:t>
      </w:r>
      <w:r w:rsidR="008B78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>финансового</w:t>
      </w:r>
      <w:r w:rsidR="008B78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> состояния</w:t>
      </w:r>
      <w:r w:rsidR="008B78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 xml:space="preserve"> принципала </w:t>
      </w:r>
      <w:r w:rsidR="008B78D7">
        <w:rPr>
          <w:rFonts w:ascii="Times New Roman" w:hAnsi="Times New Roman" w:cs="Times New Roman"/>
          <w:sz w:val="24"/>
          <w:szCs w:val="24"/>
          <w:lang w:eastAsia="ru-RU"/>
        </w:rPr>
        <w:t>ф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>инансовый орган оформляет заключение о финансовом состоянии принципала (приложение № 1 к Порядку) и направляет в комиссию по отбору юридических лиц на п</w:t>
      </w:r>
      <w:r w:rsidR="008B78D7">
        <w:rPr>
          <w:rFonts w:ascii="Times New Roman" w:hAnsi="Times New Roman" w:cs="Times New Roman"/>
          <w:sz w:val="24"/>
          <w:szCs w:val="24"/>
          <w:lang w:eastAsia="ru-RU"/>
        </w:rPr>
        <w:t>олучение муниципальных гарантий.</w:t>
      </w:r>
    </w:p>
    <w:p w:rsidR="00482E4C" w:rsidRDefault="00482E4C" w:rsidP="008B65F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 Мониторинг финансового состояния принципала после предоставления муниципальной гарантии:</w:t>
      </w:r>
    </w:p>
    <w:p w:rsidR="00482E4C" w:rsidRDefault="00482E4C" w:rsidP="008B65F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13051E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 xml:space="preserve">ониторинг финансового состояния принципала осуществляется финансовым органом в целях периодической оценки финансового состояния принципала после предоставления муниципальной гарантии в течение всего срока действия муниципальной гарантии. Мониторинг проводится по данным годовой бухгалтерской (финансовой) отчетности, представляемой принципалом до 15 апреля текущего финансового года, в течение 15 рабочих дней со дня поступления документов в соответствии с пунктами </w:t>
      </w:r>
      <w:r>
        <w:rPr>
          <w:rFonts w:ascii="Times New Roman" w:hAnsi="Times New Roman" w:cs="Times New Roman"/>
          <w:sz w:val="24"/>
          <w:szCs w:val="24"/>
          <w:lang w:eastAsia="ru-RU"/>
        </w:rPr>
        <w:t>4 -6 настоящего Порядка;</w:t>
      </w:r>
    </w:p>
    <w:p w:rsidR="0041017F" w:rsidRDefault="00482E4C" w:rsidP="008B65F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2)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>о результатам мониторинга финансовый орган подготавливает заключение о</w:t>
      </w:r>
      <w:r w:rsidR="0041017F">
        <w:rPr>
          <w:rFonts w:ascii="Times New Roman" w:hAnsi="Times New Roman" w:cs="Times New Roman"/>
          <w:sz w:val="24"/>
          <w:szCs w:val="24"/>
          <w:lang w:eastAsia="ru-RU"/>
        </w:rPr>
        <w:t xml:space="preserve"> финансовом состоянии принципала (приложение № 1 к настоящему Порядку) и после подписания направляет его принципалу.</w:t>
      </w:r>
    </w:p>
    <w:p w:rsidR="00CB2695" w:rsidRDefault="00CB2695" w:rsidP="008B65F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2695" w:rsidRDefault="00CB2695" w:rsidP="008B78D7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Проверка достаточности, надежности и ликвидности обеспечения исполнения обязательств принципала при предоставлении муниципальной гарантии, контроль за достаточностью, надежностью и ликвидностью предоставленного обеспечения после предоставления муниципальной гарантии, определение минимального объема (суммы) обеспечения исполнения обязательств принципала по удовлетворению регрессного требования гаранта к принципалу по муниципальной гарантии</w:t>
      </w:r>
    </w:p>
    <w:p w:rsidR="00CB2695" w:rsidRDefault="00CB2695" w:rsidP="008B65F8">
      <w:pPr>
        <w:pStyle w:val="a4"/>
        <w:ind w:left="78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017F" w:rsidRDefault="0041017F" w:rsidP="008B65F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7. 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>Проверка достаточности, надежности и ликвидности обеспечения исполнения обязательств принципала необходима при предоставлении муниципальной гарантии, а также для осуществления контроля за достаточностью, надежностью и ликвидностью предоставленного обеспечения после предоставления муниципальной гарантии.</w:t>
      </w:r>
    </w:p>
    <w:p w:rsidR="0041017F" w:rsidRDefault="0041017F" w:rsidP="008B65F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8.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 xml:space="preserve"> В качестве обеспечения обязательств принципала по удовлетворению регрессного требования гаранта к принципалу в связи с исполнением в полном объеме или какой-либо части гарантии может приниматься один или несколько из следующих видов обеспечения:</w:t>
      </w:r>
    </w:p>
    <w:p w:rsidR="0041017F" w:rsidRDefault="00CB2695" w:rsidP="008B65F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государственная или муниципальная гарантия;</w:t>
      </w:r>
    </w:p>
    <w:p w:rsidR="0041017F" w:rsidRDefault="00CB2695" w:rsidP="008B65F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поручительство юридического лица;</w:t>
      </w:r>
    </w:p>
    <w:p w:rsidR="0041017F" w:rsidRDefault="00CB2695" w:rsidP="008B65F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банковская гарантия кредитной организации, не являющейся кредитором принципала по кредиту, обеспечиваемому гарантией;</w:t>
      </w:r>
    </w:p>
    <w:p w:rsidR="0041017F" w:rsidRDefault="00CB2695" w:rsidP="008B65F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залог имущества принципала или третьего лица.</w:t>
      </w:r>
    </w:p>
    <w:p w:rsidR="0041017F" w:rsidRDefault="0041017F" w:rsidP="008B65F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9.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>Проверка достаточности, надежности и ликвидности обеспечения исполнения обязательств принципала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 xml:space="preserve"> в части банковской гарантии и поручительства проводится в целях:</w:t>
      </w:r>
    </w:p>
    <w:p w:rsidR="0041017F" w:rsidRDefault="00CB2695" w:rsidP="008B65F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принятия решения о предоставлении муниципальной гарантии;</w:t>
      </w:r>
    </w:p>
    <w:p w:rsidR="0041017F" w:rsidRDefault="00CB2695" w:rsidP="008B65F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подтверждения достаточности обеспечения исполнения </w:t>
      </w:r>
      <w:r w:rsidR="00364AB9">
        <w:rPr>
          <w:rFonts w:ascii="Times New Roman" w:hAnsi="Times New Roman" w:cs="Times New Roman"/>
          <w:sz w:val="24"/>
          <w:szCs w:val="24"/>
          <w:lang w:eastAsia="ru-RU"/>
        </w:rPr>
        <w:t xml:space="preserve">обязательств принципала в </w:t>
      </w:r>
      <w:r w:rsidR="0041017F">
        <w:rPr>
          <w:rFonts w:ascii="Times New Roman" w:hAnsi="Times New Roman" w:cs="Times New Roman"/>
          <w:sz w:val="24"/>
          <w:szCs w:val="24"/>
          <w:lang w:eastAsia="ru-RU"/>
        </w:rPr>
        <w:t>части банковской гарантии, поручительства по договорам об обеспечении исполнения возможных обязательств принципала в течение действия предоставленной муниципальной гарантии.</w:t>
      </w:r>
    </w:p>
    <w:p w:rsidR="00976819" w:rsidRDefault="0041017F" w:rsidP="008B65F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10.</w:t>
      </w:r>
      <w:r w:rsidR="00976819">
        <w:rPr>
          <w:rFonts w:ascii="Times New Roman" w:hAnsi="Times New Roman" w:cs="Times New Roman"/>
          <w:sz w:val="24"/>
          <w:szCs w:val="24"/>
          <w:lang w:eastAsia="ru-RU"/>
        </w:rPr>
        <w:t xml:space="preserve"> Проверка достаточности, надежности и ликвидности обеспечения исполнения обязательств принципала в части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976819">
        <w:rPr>
          <w:rFonts w:ascii="Times New Roman" w:hAnsi="Times New Roman" w:cs="Times New Roman"/>
          <w:sz w:val="24"/>
          <w:szCs w:val="24"/>
          <w:lang w:eastAsia="ru-RU"/>
        </w:rPr>
        <w:t>банковской гарантии и поручительства осуществляется в соответствии с пунктами 4 - 6 настоящего Порядка</w:t>
      </w:r>
      <w:r w:rsidR="00D0338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76819" w:rsidRDefault="00976819" w:rsidP="008B65F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11. Для оценки</w:t>
      </w:r>
      <w:r w:rsidRPr="0097681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достаточности, надежности и ликвидности обеспечения гарантом (поручителем) в финансовый орган представляются следующие документы:</w:t>
      </w:r>
    </w:p>
    <w:p w:rsidR="00976819" w:rsidRDefault="00CB2695" w:rsidP="008B65F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письмо организации (гаранта/поручителя) о согласии выступить гарантом (поручителем) по обязательствам принципала;</w:t>
      </w:r>
    </w:p>
    <w:p w:rsidR="00976819" w:rsidRDefault="00976819" w:rsidP="008B65F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нотариально заверенные копии учредительных документов организации (гаранта/поручителя),</w:t>
      </w:r>
      <w:r w:rsidRPr="0097681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включая приложения и изменения;</w:t>
      </w:r>
    </w:p>
    <w:p w:rsidR="00976819" w:rsidRDefault="00CB2695" w:rsidP="008B65F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нотариально заверенная копия документа, подтверждающего факт внесения записи об </w:t>
      </w:r>
      <w:r w:rsidR="00976819">
        <w:rPr>
          <w:rFonts w:ascii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sz w:val="24"/>
          <w:szCs w:val="24"/>
          <w:lang w:eastAsia="ru-RU"/>
        </w:rPr>
        <w:t>рганизации (гаранте/п</w:t>
      </w:r>
      <w:r w:rsidR="004516F2">
        <w:rPr>
          <w:rFonts w:ascii="Times New Roman" w:hAnsi="Times New Roman" w:cs="Times New Roman"/>
          <w:sz w:val="24"/>
          <w:szCs w:val="24"/>
          <w:lang w:eastAsia="ru-RU"/>
        </w:rPr>
        <w:t xml:space="preserve">оручителе) как юридическом лице </w:t>
      </w:r>
      <w:r>
        <w:rPr>
          <w:rFonts w:ascii="Times New Roman" w:hAnsi="Times New Roman" w:cs="Times New Roman"/>
          <w:sz w:val="24"/>
          <w:szCs w:val="24"/>
          <w:lang w:eastAsia="ru-RU"/>
        </w:rPr>
        <w:t>в единый государственный реестр юридических лиц;</w:t>
      </w:r>
    </w:p>
    <w:p w:rsidR="008B65F8" w:rsidRDefault="00976819" w:rsidP="008B65F8">
      <w:pPr>
        <w:spacing w:after="0"/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  <w:r w:rsidRPr="004516F2">
        <w:rPr>
          <w:rFonts w:ascii="Times New Roman" w:hAnsi="Times New Roman" w:cs="Times New Roman"/>
          <w:sz w:val="24"/>
          <w:lang w:eastAsia="ru-RU"/>
        </w:rPr>
        <w:t>документы, подтверждающие полномочия</w:t>
      </w:r>
      <w:r w:rsidR="004516F2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4516F2">
        <w:rPr>
          <w:rFonts w:ascii="Times New Roman" w:hAnsi="Times New Roman" w:cs="Times New Roman"/>
          <w:sz w:val="24"/>
          <w:lang w:eastAsia="ru-RU"/>
        </w:rPr>
        <w:t>единоличного</w:t>
      </w:r>
      <w:r w:rsidR="004516F2">
        <w:rPr>
          <w:rFonts w:ascii="Times New Roman" w:hAnsi="Times New Roman" w:cs="Times New Roman"/>
          <w:sz w:val="24"/>
          <w:lang w:eastAsia="ru-RU"/>
        </w:rPr>
        <w:t xml:space="preserve"> исполнительного </w:t>
      </w:r>
      <w:r w:rsidRPr="004516F2">
        <w:rPr>
          <w:rFonts w:ascii="Times New Roman" w:hAnsi="Times New Roman" w:cs="Times New Roman"/>
          <w:sz w:val="24"/>
          <w:lang w:eastAsia="ru-RU"/>
        </w:rPr>
        <w:t>органа организации (гаранта/поручителя) или иного уполномоченного лица на совершение сделок от имени организации (гаранта/поручителя) и главного бухгалтера организации (гаранта/поручителя) (решение об избрании, приказ о назначении, п</w:t>
      </w:r>
      <w:r w:rsidR="004516F2">
        <w:rPr>
          <w:rFonts w:ascii="Times New Roman" w:hAnsi="Times New Roman" w:cs="Times New Roman"/>
          <w:sz w:val="24"/>
          <w:lang w:eastAsia="ru-RU"/>
        </w:rPr>
        <w:t xml:space="preserve">риказ о вступлении в должность, копия трудового договора (контракта), доверенность и др.), </w:t>
      </w:r>
      <w:r w:rsidRPr="004516F2">
        <w:rPr>
          <w:rFonts w:ascii="Times New Roman" w:hAnsi="Times New Roman" w:cs="Times New Roman"/>
          <w:sz w:val="24"/>
          <w:lang w:eastAsia="ru-RU"/>
        </w:rPr>
        <w:t>а</w:t>
      </w:r>
      <w:r w:rsidRPr="004516F2">
        <w:rPr>
          <w:rFonts w:ascii="Times New Roman" w:hAnsi="Times New Roman" w:cs="Times New Roman"/>
          <w:sz w:val="24"/>
        </w:rPr>
        <w:t xml:space="preserve"> </w:t>
      </w:r>
      <w:r w:rsidRPr="004516F2">
        <w:rPr>
          <w:rFonts w:ascii="Times New Roman" w:hAnsi="Times New Roman" w:cs="Times New Roman"/>
          <w:sz w:val="24"/>
          <w:lang w:eastAsia="ru-RU"/>
        </w:rPr>
        <w:t xml:space="preserve">также нотариально заверенные образцы подписей указанных лиц и </w:t>
      </w:r>
      <w:r w:rsidR="004516F2">
        <w:rPr>
          <w:rFonts w:ascii="Times New Roman" w:hAnsi="Times New Roman" w:cs="Times New Roman"/>
          <w:sz w:val="24"/>
          <w:lang w:eastAsia="ru-RU"/>
        </w:rPr>
        <w:t xml:space="preserve">оттиска печати организации (при </w:t>
      </w:r>
      <w:r w:rsidRPr="004516F2">
        <w:rPr>
          <w:rFonts w:ascii="Times New Roman" w:hAnsi="Times New Roman" w:cs="Times New Roman"/>
          <w:sz w:val="24"/>
          <w:lang w:eastAsia="ru-RU"/>
        </w:rPr>
        <w:t>наличии);</w:t>
      </w:r>
    </w:p>
    <w:p w:rsidR="00976819" w:rsidRDefault="00CB2695" w:rsidP="008B65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нотариально заверенная копия документа, подтверждающего согласие уполномоченного</w:t>
      </w:r>
      <w:r w:rsidR="00976819">
        <w:rPr>
          <w:rFonts w:ascii="Times New Roman" w:hAnsi="Times New Roman" w:cs="Times New Roman"/>
          <w:sz w:val="24"/>
          <w:szCs w:val="24"/>
          <w:lang w:eastAsia="ru-RU"/>
        </w:rPr>
        <w:t xml:space="preserve"> органа управления организации (гаранта/поручителя) на совершение сделки по предоставлению банковской гарантии (поручительство) в обеспечение исполнения обязательств</w:t>
      </w:r>
      <w:r w:rsidR="00976819" w:rsidRPr="0097681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76819">
        <w:rPr>
          <w:rFonts w:ascii="Times New Roman" w:hAnsi="Times New Roman" w:cs="Times New Roman"/>
          <w:sz w:val="24"/>
          <w:szCs w:val="24"/>
          <w:lang w:eastAsia="ru-RU"/>
        </w:rPr>
        <w:t>принципала (в случаях, установленных законодательством Российской Федерации,</w:t>
      </w:r>
      <w:r w:rsidR="00976819" w:rsidRPr="0097681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76819">
        <w:rPr>
          <w:rFonts w:ascii="Times New Roman" w:hAnsi="Times New Roman" w:cs="Times New Roman"/>
          <w:sz w:val="24"/>
          <w:szCs w:val="24"/>
          <w:lang w:eastAsia="ru-RU"/>
        </w:rPr>
        <w:t>учредительными и иными документами организации);</w:t>
      </w:r>
    </w:p>
    <w:p w:rsidR="00976819" w:rsidRDefault="00CB2695" w:rsidP="008B65F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справка налогового органа о состоянии расчетов организации (гаранта/поручителя) по налогам, сборам и иным обязательным платежам в бюджеты бюджетной системы Российской Федерации, подтверждающая отсутствие недоимки по уплате налогов, сборов, обязательных платежей;</w:t>
      </w:r>
    </w:p>
    <w:p w:rsidR="00143F56" w:rsidRDefault="00CB2695" w:rsidP="008B65F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справка </w:t>
      </w:r>
      <w:r w:rsidR="00976819">
        <w:rPr>
          <w:rFonts w:ascii="Times New Roman" w:hAnsi="Times New Roman" w:cs="Times New Roman"/>
          <w:sz w:val="24"/>
          <w:szCs w:val="24"/>
          <w:lang w:eastAsia="ru-RU"/>
        </w:rPr>
        <w:t>территориального органа</w:t>
      </w:r>
      <w:r w:rsidR="00976819" w:rsidRPr="0097681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43F56">
        <w:rPr>
          <w:rFonts w:ascii="Times New Roman" w:hAnsi="Times New Roman" w:cs="Times New Roman"/>
          <w:sz w:val="24"/>
          <w:szCs w:val="24"/>
          <w:lang w:eastAsia="ru-RU"/>
        </w:rPr>
        <w:t>Федеральной налоговой службы, подтверждающая, что в отношении организаци</w:t>
      </w:r>
      <w:proofErr w:type="gramStart"/>
      <w:r w:rsidR="00143F56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143F56" w:rsidRPr="00143F56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gramEnd"/>
      <w:r w:rsidR="00143F56" w:rsidRPr="00143F56">
        <w:rPr>
          <w:rFonts w:ascii="Times New Roman" w:hAnsi="Times New Roman" w:cs="Times New Roman"/>
          <w:sz w:val="24"/>
          <w:szCs w:val="24"/>
          <w:lang w:eastAsia="ru-RU"/>
        </w:rPr>
        <w:t>гаранта/п</w:t>
      </w:r>
      <w:r w:rsidR="008B65F8">
        <w:rPr>
          <w:rFonts w:ascii="Times New Roman" w:hAnsi="Times New Roman" w:cs="Times New Roman"/>
          <w:sz w:val="24"/>
          <w:szCs w:val="24"/>
          <w:lang w:eastAsia="ru-RU"/>
        </w:rPr>
        <w:t xml:space="preserve">оручителя) не возбуждено дело о </w:t>
      </w:r>
      <w:r w:rsidR="00143F56" w:rsidRPr="00143F56">
        <w:rPr>
          <w:rFonts w:ascii="Times New Roman" w:hAnsi="Times New Roman" w:cs="Times New Roman"/>
          <w:sz w:val="24"/>
          <w:szCs w:val="24"/>
          <w:lang w:eastAsia="ru-RU"/>
        </w:rPr>
        <w:t>несостоятельности</w:t>
      </w:r>
      <w:r w:rsidR="008B65F8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143F56" w:rsidRPr="00143F56">
        <w:rPr>
          <w:rFonts w:ascii="Times New Roman" w:hAnsi="Times New Roman" w:cs="Times New Roman"/>
          <w:sz w:val="24"/>
          <w:szCs w:val="24"/>
          <w:lang w:eastAsia="ru-RU"/>
        </w:rPr>
        <w:t>(банкротстве)</w:t>
      </w:r>
      <w:r w:rsidR="008B65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43F56" w:rsidRPr="00143F56">
        <w:rPr>
          <w:rFonts w:ascii="Times New Roman" w:hAnsi="Times New Roman" w:cs="Times New Roman"/>
          <w:sz w:val="24"/>
          <w:szCs w:val="24"/>
          <w:lang w:eastAsia="ru-RU"/>
        </w:rPr>
        <w:t> и</w:t>
      </w:r>
      <w:r w:rsidR="008B65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43F56" w:rsidRPr="00143F56">
        <w:rPr>
          <w:rFonts w:ascii="Times New Roman" w:hAnsi="Times New Roman" w:cs="Times New Roman"/>
          <w:sz w:val="24"/>
          <w:szCs w:val="24"/>
          <w:lang w:eastAsia="ru-RU"/>
        </w:rPr>
        <w:t> не </w:t>
      </w:r>
      <w:r w:rsidR="008B65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43F56" w:rsidRPr="00143F56">
        <w:rPr>
          <w:rFonts w:ascii="Times New Roman" w:hAnsi="Times New Roman" w:cs="Times New Roman"/>
          <w:sz w:val="24"/>
          <w:szCs w:val="24"/>
          <w:lang w:eastAsia="ru-RU"/>
        </w:rPr>
        <w:t>введена </w:t>
      </w:r>
      <w:r w:rsidR="008B65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43F56" w:rsidRPr="00143F56">
        <w:rPr>
          <w:rFonts w:ascii="Times New Roman" w:hAnsi="Times New Roman" w:cs="Times New Roman"/>
          <w:sz w:val="24"/>
          <w:szCs w:val="24"/>
          <w:lang w:eastAsia="ru-RU"/>
        </w:rPr>
        <w:t>процедура </w:t>
      </w:r>
      <w:r w:rsidR="008B65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43F56" w:rsidRPr="00143F56">
        <w:rPr>
          <w:rFonts w:ascii="Times New Roman" w:hAnsi="Times New Roman" w:cs="Times New Roman"/>
          <w:sz w:val="24"/>
          <w:szCs w:val="24"/>
          <w:lang w:eastAsia="ru-RU"/>
        </w:rPr>
        <w:t>банкротства </w:t>
      </w:r>
      <w:r w:rsidR="008B65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43F56" w:rsidRPr="00143F56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8B65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43F56" w:rsidRPr="00143F56">
        <w:rPr>
          <w:rFonts w:ascii="Times New Roman" w:hAnsi="Times New Roman" w:cs="Times New Roman"/>
          <w:sz w:val="24"/>
          <w:szCs w:val="24"/>
          <w:lang w:eastAsia="ru-RU"/>
        </w:rPr>
        <w:t xml:space="preserve"> установленном </w:t>
      </w:r>
      <w:r w:rsidR="004516F2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="00143F56">
        <w:rPr>
          <w:rFonts w:ascii="Times New Roman" w:hAnsi="Times New Roman" w:cs="Times New Roman"/>
          <w:sz w:val="24"/>
          <w:szCs w:val="24"/>
          <w:lang w:eastAsia="ru-RU"/>
        </w:rPr>
        <w:t xml:space="preserve">аконодательством Российской </w:t>
      </w:r>
      <w:r w:rsidR="00143F56" w:rsidRPr="00143F56">
        <w:rPr>
          <w:rFonts w:ascii="Times New Roman" w:hAnsi="Times New Roman" w:cs="Times New Roman"/>
          <w:sz w:val="24"/>
          <w:szCs w:val="24"/>
          <w:lang w:eastAsia="ru-RU"/>
        </w:rPr>
        <w:t>Федерации о несостоятельности (банкротстве) порядке;</w:t>
      </w:r>
    </w:p>
    <w:p w:rsidR="00143F56" w:rsidRDefault="00976819" w:rsidP="008B65F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нотариально заверенная копия лицензии Центрального банка Российской Федерации на осуществление банковских операций (для гаранта);</w:t>
      </w:r>
    </w:p>
    <w:p w:rsidR="008B65F8" w:rsidRDefault="00CB2695" w:rsidP="008B65F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бухгалтерский баланс организации и отчет о прибылях и убытках за последний год, предшествующий </w:t>
      </w:r>
      <w:r w:rsidR="008B65F8">
        <w:rPr>
          <w:rFonts w:ascii="Times New Roman" w:hAnsi="Times New Roman" w:cs="Times New Roman"/>
          <w:sz w:val="24"/>
          <w:szCs w:val="24"/>
          <w:lang w:eastAsia="ru-RU"/>
        </w:rPr>
        <w:t xml:space="preserve"> году </w:t>
      </w:r>
      <w:r>
        <w:rPr>
          <w:rFonts w:ascii="Times New Roman" w:hAnsi="Times New Roman" w:cs="Times New Roman"/>
          <w:sz w:val="24"/>
          <w:szCs w:val="24"/>
          <w:lang w:eastAsia="ru-RU"/>
        </w:rPr>
        <w:t>обращения </w:t>
      </w:r>
      <w:r w:rsidR="008B65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принципал</w:t>
      </w:r>
      <w:r w:rsidR="004516F2">
        <w:rPr>
          <w:rFonts w:ascii="Times New Roman" w:hAnsi="Times New Roman" w:cs="Times New Roman"/>
          <w:sz w:val="24"/>
          <w:szCs w:val="24"/>
          <w:lang w:eastAsia="ru-RU"/>
        </w:rPr>
        <w:t>а </w:t>
      </w:r>
      <w:r w:rsidR="008B65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516F2">
        <w:rPr>
          <w:rFonts w:ascii="Times New Roman" w:hAnsi="Times New Roman" w:cs="Times New Roman"/>
          <w:sz w:val="24"/>
          <w:szCs w:val="24"/>
          <w:lang w:eastAsia="ru-RU"/>
        </w:rPr>
        <w:t>с </w:t>
      </w:r>
      <w:r w:rsidR="008B65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516F2">
        <w:rPr>
          <w:rFonts w:ascii="Times New Roman" w:hAnsi="Times New Roman" w:cs="Times New Roman"/>
          <w:sz w:val="24"/>
          <w:szCs w:val="24"/>
          <w:lang w:eastAsia="ru-RU"/>
        </w:rPr>
        <w:t>заявлением </w:t>
      </w:r>
      <w:r w:rsidR="008B65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516F2">
        <w:rPr>
          <w:rFonts w:ascii="Times New Roman" w:hAnsi="Times New Roman" w:cs="Times New Roman"/>
          <w:sz w:val="24"/>
          <w:szCs w:val="24"/>
          <w:lang w:eastAsia="ru-RU"/>
        </w:rPr>
        <w:t>о </w:t>
      </w:r>
      <w:r w:rsidR="008B65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516F2">
        <w:rPr>
          <w:rFonts w:ascii="Times New Roman" w:hAnsi="Times New Roman" w:cs="Times New Roman"/>
          <w:sz w:val="24"/>
          <w:szCs w:val="24"/>
          <w:lang w:eastAsia="ru-RU"/>
        </w:rPr>
        <w:t>предоставлении м</w:t>
      </w:r>
      <w:r>
        <w:rPr>
          <w:rFonts w:ascii="Times New Roman" w:hAnsi="Times New Roman" w:cs="Times New Roman"/>
          <w:sz w:val="24"/>
          <w:szCs w:val="24"/>
          <w:lang w:eastAsia="ru-RU"/>
        </w:rPr>
        <w:t>униципальной гарантии (на каждую отчетную (квартальную) дату) и последнюю отчетную дату;</w:t>
      </w:r>
    </w:p>
    <w:p w:rsidR="008B65F8" w:rsidRDefault="00CB2695" w:rsidP="008B65F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расчет собственных средств (капитала) организации (гаранта/поручителя) и показатели обязательных экономических нормативов за последние три года, предшествующих году обращения принципала с заявлением о предоставлении муниципальной гарантии (последний год - поквартально), с приведением диапазона допустимых значений;</w:t>
      </w:r>
    </w:p>
    <w:p w:rsidR="008B65F8" w:rsidRDefault="00CB2695" w:rsidP="008B65F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справка Центрального банка Российской Федерации о выполнении кредитной организацией в течение последнего полугодия обязательных резервных требований Центрального банка Российской Федерации, об отсутствии задержек в оплате расчетных документов, о том, что к кредитной организации не применяются меры по ее финансовому оздоровлению, реорганизации, не назначена временная администрация (для гаранта);</w:t>
      </w:r>
    </w:p>
    <w:p w:rsidR="008B65F8" w:rsidRDefault="00CB2695" w:rsidP="008B65F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документы, подтверждающие согласование Центральным банком Российской Федерации кандидатур уполномоченных должностных лиц (для гаранта).</w:t>
      </w:r>
    </w:p>
    <w:p w:rsidR="008B65F8" w:rsidRDefault="008B65F8" w:rsidP="008B65F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12.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 xml:space="preserve"> Представляемые в соответствии с настоящим Порядком документы должны быть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подписаны или заверены </w:t>
      </w:r>
      <w:r w:rsidR="001232F0">
        <w:rPr>
          <w:rFonts w:ascii="Times New Roman" w:hAnsi="Times New Roman" w:cs="Times New Roman"/>
          <w:sz w:val="24"/>
          <w:szCs w:val="24"/>
          <w:lang w:eastAsia="ru-RU"/>
        </w:rPr>
        <w:t xml:space="preserve">(за исключением нотариально заверенных 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>копий) уполномоченным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> лицом,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> подпись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> которого 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>должна 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>быть 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>скреплена 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>печатью соответствующего юридического лица (при</w:t>
      </w:r>
      <w:r w:rsidR="00CB2695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>наличии).</w:t>
      </w:r>
    </w:p>
    <w:p w:rsidR="008B65F8" w:rsidRDefault="00CB2695" w:rsidP="008B65F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Документы и иные материалы, полученные финансовым органом в соответствии с настоящим Порядком, не возвращаются.</w:t>
      </w:r>
    </w:p>
    <w:p w:rsidR="008B65F8" w:rsidRDefault="008B65F8" w:rsidP="008B65F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13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>. Минимальный объем (сумма) обеспечения исполнения обязатель</w:t>
      </w:r>
      <w:proofErr w:type="gramStart"/>
      <w:r w:rsidR="00CB2695">
        <w:rPr>
          <w:rFonts w:ascii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="00CB2695">
        <w:rPr>
          <w:rFonts w:ascii="Times New Roman" w:hAnsi="Times New Roman" w:cs="Times New Roman"/>
          <w:sz w:val="24"/>
          <w:szCs w:val="24"/>
          <w:lang w:eastAsia="ru-RU"/>
        </w:rPr>
        <w:t xml:space="preserve">инципала по удовлетворению регрессного требования гаранта к принципалу по муниципальной гарантии муниципального образования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3F2A4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Батуринское</w:t>
      </w:r>
      <w:proofErr w:type="spellEnd"/>
      <w:r w:rsidR="00CB2695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е»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 xml:space="preserve"> должен быть 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>100 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>процентов 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>объема 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>(суммы) 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>предоставленной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> муниципальной 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 xml:space="preserve">гарантии </w:t>
      </w:r>
      <w:r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>униципального образования </w:t>
      </w: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3F2A4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Батуринское</w:t>
      </w:r>
      <w:proofErr w:type="spellEnd"/>
      <w:r w:rsidR="00CB2695">
        <w:rPr>
          <w:rFonts w:ascii="Times New Roman" w:hAnsi="Times New Roman" w:cs="Times New Roman"/>
          <w:sz w:val="24"/>
          <w:szCs w:val="24"/>
          <w:lang w:eastAsia="ru-RU"/>
        </w:rPr>
        <w:t> сельско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> поселени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е»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B65F8" w:rsidRDefault="008B65F8" w:rsidP="008B65F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14.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> Обеспечение исполнения обязательств принципала в части банко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вской гарантии (поручительство) по договорам об 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>обеспечении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>исполнения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>возможных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>обязательств принципала признается достаточным, если по результатам проверки:</w:t>
      </w:r>
    </w:p>
    <w:p w:rsidR="008B65F8" w:rsidRDefault="00CB2695" w:rsidP="008B65F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финансовое</w:t>
      </w:r>
      <w:r w:rsidR="008B65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состояние</w:t>
      </w:r>
      <w:r w:rsidR="008B65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гаранта</w:t>
      </w:r>
      <w:r w:rsidR="008B65F8">
        <w:rPr>
          <w:rFonts w:ascii="Times New Roman" w:hAnsi="Times New Roman" w:cs="Times New Roman"/>
          <w:sz w:val="24"/>
          <w:szCs w:val="24"/>
          <w:lang w:eastAsia="ru-RU"/>
        </w:rPr>
        <w:t xml:space="preserve"> (поручителя) </w:t>
      </w:r>
      <w:r>
        <w:rPr>
          <w:rFonts w:ascii="Times New Roman" w:hAnsi="Times New Roman" w:cs="Times New Roman"/>
          <w:sz w:val="24"/>
          <w:szCs w:val="24"/>
          <w:lang w:eastAsia="ru-RU"/>
        </w:rPr>
        <w:t>является</w:t>
      </w:r>
      <w:r w:rsidR="008B65F8">
        <w:rPr>
          <w:rFonts w:ascii="Times New Roman" w:hAnsi="Times New Roman" w:cs="Times New Roman"/>
          <w:sz w:val="24"/>
          <w:szCs w:val="24"/>
          <w:lang w:eastAsia="ru-RU"/>
        </w:rPr>
        <w:t xml:space="preserve"> хорошим </w:t>
      </w:r>
      <w:r>
        <w:rPr>
          <w:rFonts w:ascii="Times New Roman" w:hAnsi="Times New Roman" w:cs="Times New Roman"/>
          <w:sz w:val="24"/>
          <w:szCs w:val="24"/>
          <w:lang w:eastAsia="ru-RU"/>
        </w:rPr>
        <w:t>или удовлетворительным;</w:t>
      </w:r>
    </w:p>
    <w:p w:rsidR="008B65F8" w:rsidRDefault="00CB2695" w:rsidP="008B65F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оценка надежности (ликвидности) банковской гарантии (поручительство) признается надежной;</w:t>
      </w:r>
    </w:p>
    <w:p w:rsidR="008B65F8" w:rsidRDefault="00CB2695" w:rsidP="008B65F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размер обеспечения исполнения обязатель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ств пр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инципала составляет 100 процентов </w:t>
      </w:r>
      <w:r w:rsidR="008B65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суммы предоставляемой муниципальной гарантии.</w:t>
      </w:r>
    </w:p>
    <w:p w:rsidR="008B65F8" w:rsidRDefault="008B65F8" w:rsidP="008B65F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15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>. Обеспечение исполнения обязательств принципала в части банковской гарантии (поручительство)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>договорам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об 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>исполнении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>возможных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>обязательств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>принципала признается недостаточным при несоблюдении хотя бы одного из условий, указанных в пункте </w:t>
      </w:r>
      <w:r>
        <w:rPr>
          <w:rFonts w:ascii="Times New Roman" w:hAnsi="Times New Roman" w:cs="Times New Roman"/>
          <w:sz w:val="24"/>
          <w:szCs w:val="24"/>
          <w:lang w:eastAsia="ru-RU"/>
        </w:rPr>
        <w:t>14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> настоящего Порядка.</w:t>
      </w:r>
    </w:p>
    <w:p w:rsidR="008B65F8" w:rsidRDefault="008B65F8" w:rsidP="008B65F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16.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>. По 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>итогам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> проведения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> проверки 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>достаточности,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> надежности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> и 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>ликвидности обеспечения банковской гарантии и поручительства, предоставляемые принципалом в качестве обеспечения при предоставлении муниципальных гарантий, финансовый орган оформляет</w:t>
      </w:r>
      <w:r w:rsidRPr="008B65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>заключение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>достаточности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>обеспечения</w:t>
      </w:r>
      <w:r w:rsidRPr="008B65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>исполнения</w:t>
      </w:r>
      <w:r w:rsidRPr="008B65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>обязатель</w:t>
      </w:r>
      <w:proofErr w:type="gramStart"/>
      <w:r w:rsidR="00CB2695">
        <w:rPr>
          <w:rFonts w:ascii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="00CB2695">
        <w:rPr>
          <w:rFonts w:ascii="Times New Roman" w:hAnsi="Times New Roman" w:cs="Times New Roman"/>
          <w:sz w:val="24"/>
          <w:szCs w:val="24"/>
          <w:lang w:eastAsia="ru-RU"/>
        </w:rPr>
        <w:t>инципала</w:t>
      </w:r>
      <w:r w:rsidR="00CB2695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>(приложение</w:t>
      </w:r>
      <w:r w:rsidR="00CB2695">
        <w:rPr>
          <w:rFonts w:ascii="Times New Roman" w:hAnsi="Times New Roman" w:cs="Times New Roman"/>
          <w:sz w:val="24"/>
          <w:szCs w:val="24"/>
          <w:lang w:val="en-US" w:eastAsia="ru-RU"/>
        </w:rPr>
        <w:t>  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="00CB2695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CB2695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CB2695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>Порядку).</w:t>
      </w:r>
    </w:p>
    <w:p w:rsidR="008B65F8" w:rsidRDefault="008B65F8" w:rsidP="008B65F8">
      <w:pPr>
        <w:pStyle w:val="a4"/>
        <w:ind w:firstLine="708"/>
        <w:jc w:val="both"/>
        <w:rPr>
          <w:rFonts w:ascii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17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CB2695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CB2695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>случаях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>выявления</w:t>
      </w:r>
      <w:r w:rsidRPr="008B65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>недостаточности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>обеспечения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>исполнения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>обязательств принципала в части банковской гарантии и поручительства финансовый орган направляет в адрес принципала, гаранта или поручителя уведомление о недоста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точности обеспечения исполнения обязательств принципала с </w:t>
      </w:r>
      <w:r>
        <w:rPr>
          <w:rFonts w:ascii="Times New Roman" w:hAnsi="Times New Roman" w:cs="Times New Roman"/>
          <w:color w:val="2D2D2D"/>
          <w:sz w:val="24"/>
          <w:szCs w:val="24"/>
          <w:lang w:eastAsia="ru-RU"/>
        </w:rPr>
        <w:t xml:space="preserve">требованием предоставления иного </w:t>
      </w:r>
      <w:r w:rsidR="00CB2695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или дополнительного</w:t>
      </w:r>
      <w:r w:rsidR="00CB2695">
        <w:rPr>
          <w:rFonts w:ascii="Times New Roman" w:hAnsi="Times New Roman" w:cs="Times New Roman"/>
          <w:color w:val="2D2D2D"/>
          <w:sz w:val="24"/>
          <w:szCs w:val="24"/>
          <w:lang w:val="en-US" w:eastAsia="ru-RU"/>
        </w:rPr>
        <w:t> </w:t>
      </w:r>
      <w:r w:rsidR="00CB2695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обеспечения.</w:t>
      </w:r>
    </w:p>
    <w:p w:rsidR="001232F0" w:rsidRDefault="008B65F8" w:rsidP="008B65F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18.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> Контроль</w:t>
      </w:r>
      <w:r w:rsidR="001232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>за</w:t>
      </w:r>
      <w:r w:rsidR="001232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>достаточностью,</w:t>
      </w:r>
      <w:r w:rsidR="001232F0" w:rsidRPr="001232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>надежностью</w:t>
      </w:r>
      <w:r w:rsidR="001232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1232F0" w:rsidRPr="001232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>ликвидностью</w:t>
      </w:r>
      <w:r w:rsidR="001232F0" w:rsidRPr="001232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>предоставленного обеспечения после предоставления муниципальных гарантий проводится не реже одного раза</w:t>
      </w:r>
      <w:r w:rsidR="00CB2695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CB2695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>год</w:t>
      </w:r>
      <w:r w:rsidR="00CB2695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CB2695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>соответствии</w:t>
      </w:r>
      <w:r w:rsidR="00CB2695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CB2695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>пунктами</w:t>
      </w:r>
      <w:r w:rsidR="00CB2695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="001232F0">
        <w:rPr>
          <w:rFonts w:ascii="Times New Roman" w:hAnsi="Times New Roman" w:cs="Times New Roman"/>
          <w:sz w:val="24"/>
          <w:szCs w:val="24"/>
          <w:lang w:eastAsia="ru-RU"/>
        </w:rPr>
        <w:t>4 - 6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CB2695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="001232F0">
        <w:rPr>
          <w:rFonts w:ascii="Times New Roman" w:hAnsi="Times New Roman" w:cs="Times New Roman"/>
          <w:sz w:val="24"/>
          <w:szCs w:val="24"/>
          <w:lang w:eastAsia="ru-RU"/>
        </w:rPr>
        <w:t>12 - 17</w:t>
      </w:r>
      <w:r w:rsidR="00CB2695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>настоящего</w:t>
      </w:r>
      <w:r w:rsidR="00CB2695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="00CB2695">
        <w:rPr>
          <w:rFonts w:ascii="Times New Roman" w:hAnsi="Times New Roman" w:cs="Times New Roman"/>
          <w:sz w:val="24"/>
          <w:szCs w:val="24"/>
          <w:lang w:eastAsia="ru-RU"/>
        </w:rPr>
        <w:t>Порядка.</w:t>
      </w:r>
    </w:p>
    <w:p w:rsidR="00CB2695" w:rsidRDefault="00CB2695" w:rsidP="008B65F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</w:t>
      </w:r>
    </w:p>
    <w:p w:rsidR="00CB2695" w:rsidRDefault="00CB2695" w:rsidP="008B65F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2695" w:rsidRDefault="00CB2695" w:rsidP="008B65F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2695" w:rsidRDefault="00CB2695" w:rsidP="008B65F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2695" w:rsidRDefault="00CB2695" w:rsidP="008B65F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2695" w:rsidRDefault="00CB2695" w:rsidP="008B65F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2695" w:rsidRDefault="00CB2695" w:rsidP="008B65F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2695" w:rsidRDefault="00CB2695" w:rsidP="008B65F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2695" w:rsidRDefault="00CB2695" w:rsidP="008B65F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2695" w:rsidRDefault="00CB2695" w:rsidP="008B65F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2695" w:rsidRDefault="00CB2695" w:rsidP="008B65F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2695" w:rsidRDefault="00CB2695" w:rsidP="008B65F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232F0" w:rsidRDefault="001232F0" w:rsidP="008B65F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232F0" w:rsidRDefault="001232F0" w:rsidP="008B65F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232F0" w:rsidRDefault="001232F0" w:rsidP="008B65F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232F0" w:rsidRDefault="001232F0" w:rsidP="008B65F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2695" w:rsidRDefault="00CB2695" w:rsidP="008B65F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2695" w:rsidRDefault="00CB2695" w:rsidP="008B65F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2A40" w:rsidRDefault="00CB2695" w:rsidP="001232F0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</w:p>
    <w:p w:rsidR="003F2A40" w:rsidRDefault="003F2A40" w:rsidP="001232F0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2695" w:rsidRDefault="00CB2695" w:rsidP="001232F0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Приложение № 1 к Порядку </w:t>
      </w:r>
    </w:p>
    <w:p w:rsidR="00CB2695" w:rsidRDefault="00CB2695" w:rsidP="001232F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</w:rPr>
        <w:t>Форма заключения</w:t>
      </w:r>
    </w:p>
    <w:p w:rsidR="00CB2695" w:rsidRDefault="00CB2695" w:rsidP="001232F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Заключение по результатам анализа финансового состояния принципала </w:t>
      </w:r>
      <w:r>
        <w:rPr>
          <w:rFonts w:ascii="Times New Roman" w:hAnsi="Times New Roman" w:cs="Times New Roman"/>
          <w:sz w:val="24"/>
          <w:szCs w:val="24"/>
        </w:rPr>
        <w:br/>
        <w:t>Анализ финансового состояния 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(наименование принципала, ИНН, ОГРН)</w:t>
      </w:r>
      <w:r>
        <w:rPr>
          <w:rFonts w:ascii="Times New Roman" w:hAnsi="Times New Roman" w:cs="Times New Roman"/>
          <w:sz w:val="24"/>
          <w:szCs w:val="24"/>
        </w:rPr>
        <w:br/>
      </w:r>
      <w:r>
        <w:br/>
      </w:r>
      <w:r>
        <w:rPr>
          <w:rFonts w:ascii="Times New Roman" w:hAnsi="Times New Roman" w:cs="Times New Roman"/>
          <w:sz w:val="24"/>
          <w:szCs w:val="24"/>
        </w:rPr>
        <w:t>проведен за период _________________________________________________</w:t>
      </w:r>
      <w:r>
        <w:br/>
      </w:r>
      <w:r>
        <w:rPr>
          <w:rFonts w:ascii="Times New Roman" w:hAnsi="Times New Roman" w:cs="Times New Roman"/>
          <w:sz w:val="24"/>
          <w:szCs w:val="24"/>
        </w:rPr>
        <w:t>Результаты оценки финансового состояния принципала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2297"/>
        <w:gridCol w:w="1355"/>
        <w:gridCol w:w="1355"/>
        <w:gridCol w:w="1538"/>
        <w:gridCol w:w="1956"/>
        <w:gridCol w:w="1087"/>
      </w:tblGrid>
      <w:tr w:rsidR="00CB2695" w:rsidTr="00CB2695">
        <w:trPr>
          <w:trHeight w:val="15"/>
          <w:tblCellSpacing w:w="15" w:type="dxa"/>
        </w:trPr>
        <w:tc>
          <w:tcPr>
            <w:tcW w:w="20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695" w:rsidRDefault="00CB2695" w:rsidP="008B65F8">
            <w:pPr>
              <w:jc w:val="both"/>
              <w:rPr>
                <w:rFonts w:cs="Times New Roman"/>
              </w:rPr>
            </w:pPr>
          </w:p>
        </w:tc>
        <w:tc>
          <w:tcPr>
            <w:tcW w:w="11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695" w:rsidRDefault="00CB2695" w:rsidP="008B65F8">
            <w:pPr>
              <w:jc w:val="both"/>
              <w:rPr>
                <w:rFonts w:cs="Times New Roman"/>
              </w:rPr>
            </w:pPr>
          </w:p>
        </w:tc>
        <w:tc>
          <w:tcPr>
            <w:tcW w:w="11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695" w:rsidRDefault="00CB2695" w:rsidP="008B65F8">
            <w:pPr>
              <w:jc w:val="both"/>
              <w:rPr>
                <w:rFonts w:cs="Times New Roman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695" w:rsidRDefault="00CB2695" w:rsidP="008B65F8">
            <w:pPr>
              <w:jc w:val="both"/>
              <w:rPr>
                <w:rFonts w:cs="Times New Roman"/>
              </w:rPr>
            </w:pPr>
          </w:p>
        </w:tc>
        <w:tc>
          <w:tcPr>
            <w:tcW w:w="25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695" w:rsidRDefault="00CB2695" w:rsidP="008B65F8">
            <w:pPr>
              <w:jc w:val="both"/>
              <w:rPr>
                <w:rFonts w:cs="Times New Roman"/>
              </w:rPr>
            </w:pPr>
          </w:p>
        </w:tc>
        <w:tc>
          <w:tcPr>
            <w:tcW w:w="9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695" w:rsidRDefault="00CB2695" w:rsidP="008B65F8">
            <w:pPr>
              <w:jc w:val="both"/>
              <w:rPr>
                <w:rFonts w:cs="Times New Roman"/>
              </w:rPr>
            </w:pPr>
          </w:p>
        </w:tc>
      </w:tr>
      <w:tr w:rsidR="00CB2695" w:rsidTr="00CB2695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CB2695" w:rsidRDefault="00CB2695" w:rsidP="001232F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Показатель 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CB2695" w:rsidRDefault="00CB2695" w:rsidP="001232F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Значение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CB2695" w:rsidRDefault="00CB2695" w:rsidP="001232F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Допустимое значение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CB2695" w:rsidRDefault="00CB2695" w:rsidP="001232F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Вывод </w:t>
            </w:r>
          </w:p>
        </w:tc>
      </w:tr>
      <w:tr w:rsidR="00CB2695" w:rsidTr="00CB2695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CB2695" w:rsidRDefault="00CB2695" w:rsidP="001232F0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CB2695" w:rsidRDefault="00CB2695" w:rsidP="001232F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 г.</w:t>
            </w:r>
          </w:p>
          <w:p w:rsidR="00CB2695" w:rsidRDefault="00CB2695" w:rsidP="001232F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(1-й отчетный период)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CB2695" w:rsidRDefault="00CB2695" w:rsidP="001232F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 г.</w:t>
            </w:r>
          </w:p>
          <w:p w:rsidR="00CB2695" w:rsidRDefault="00CB2695" w:rsidP="001232F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(2-й отчетный период)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CB2695" w:rsidRDefault="00CB2695" w:rsidP="001232F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 г.</w:t>
            </w:r>
          </w:p>
          <w:p w:rsidR="00CB2695" w:rsidRDefault="00CB2695" w:rsidP="001232F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(последний отчетный период)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CB2695" w:rsidRDefault="00CB2695" w:rsidP="001232F0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CB2695" w:rsidRDefault="00CB2695" w:rsidP="001232F0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</w:tr>
      <w:tr w:rsidR="00CB2695" w:rsidTr="00CB2695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CB2695" w:rsidRDefault="00CB2695" w:rsidP="001232F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CB2695" w:rsidRDefault="00CB2695" w:rsidP="001232F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CB2695" w:rsidRDefault="00CB2695" w:rsidP="001232F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CB2695" w:rsidRDefault="00CB2695" w:rsidP="001232F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CB2695" w:rsidRDefault="00CB2695" w:rsidP="001232F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CB2695" w:rsidRDefault="00CB2695" w:rsidP="001232F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CB2695" w:rsidTr="00CB2695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CB2695" w:rsidRDefault="00CB2695" w:rsidP="001232F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Стоимость чистых активов К1 &lt;1&gt;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CB2695" w:rsidRDefault="00CB2695" w:rsidP="001232F0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CB2695" w:rsidRDefault="00CB2695" w:rsidP="001232F0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CB2695" w:rsidRDefault="00CB2695" w:rsidP="001232F0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CB2695" w:rsidRDefault="00CB2695" w:rsidP="001232F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менее величины уставного капитала на последнюю отчетную дату или менее величины уставного капитала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 течение периода, не превышающего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два последних финансовых года,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но в любом случае не менее определенного законом минимального размера уставного капитала на конец последнего отчетного периода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CB2695" w:rsidRDefault="00CB2695" w:rsidP="001232F0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</w:tr>
      <w:tr w:rsidR="00CB2695" w:rsidTr="00CB2695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CB2695" w:rsidRDefault="00CB2695" w:rsidP="001232F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величина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уставного капитала &lt;1&gt;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CB2695" w:rsidRDefault="00CB2695" w:rsidP="001232F0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CB2695" w:rsidRDefault="00CB2695" w:rsidP="001232F0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CB2695" w:rsidRDefault="00CB2695" w:rsidP="001232F0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CB2695" w:rsidRDefault="00CB2695" w:rsidP="001232F0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CB2695" w:rsidRDefault="00CB2695" w:rsidP="001232F0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</w:tr>
      <w:tr w:rsidR="00CB2695" w:rsidTr="00CB2695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CB2695" w:rsidRDefault="00CB2695" w:rsidP="001232F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определенный законодательством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минимальный размер уставного капитала &lt;1&gt;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CB2695" w:rsidRDefault="00CB2695" w:rsidP="001232F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CB2695" w:rsidRDefault="00CB2695" w:rsidP="001232F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CB2695" w:rsidRDefault="00CB2695" w:rsidP="001232F0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CB2695" w:rsidRDefault="00CB2695" w:rsidP="001232F0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CB2695" w:rsidRDefault="00CB2695" w:rsidP="001232F0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</w:tr>
      <w:tr w:rsidR="00CB2695" w:rsidTr="00CB2695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CB2695" w:rsidRDefault="00CB2695" w:rsidP="001232F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Коэффициент покрытия основных средств собственными средствами К2 &lt;2&gt;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CB2695" w:rsidRDefault="00CB2695" w:rsidP="001232F0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CB2695" w:rsidRDefault="00CB2695" w:rsidP="001232F0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CB2695" w:rsidRDefault="00CB2695" w:rsidP="001232F0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CB2695" w:rsidRDefault="00CB2695" w:rsidP="001232F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больше или равно 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CB2695" w:rsidRDefault="00CB2695" w:rsidP="001232F0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</w:tr>
      <w:tr w:rsidR="00CB2695" w:rsidTr="00CB2695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CB2695" w:rsidRDefault="00CB2695" w:rsidP="001232F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Коэффициент текущей ликвидности К3 &lt;2&gt;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CB2695" w:rsidRDefault="00CB2695" w:rsidP="001232F0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CB2695" w:rsidRDefault="00CB2695" w:rsidP="001232F0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CB2695" w:rsidRDefault="00CB2695" w:rsidP="001232F0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CB2695" w:rsidRDefault="00CB2695" w:rsidP="001232F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больше или равно 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CB2695" w:rsidRDefault="00CB2695" w:rsidP="001232F0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</w:tr>
      <w:tr w:rsidR="00CB2695" w:rsidTr="00CB2695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CB2695" w:rsidRDefault="00CB2695" w:rsidP="001232F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Рентабельность продаж в отчетном периоде К4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CB2695" w:rsidRDefault="00CB2695" w:rsidP="001232F0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CB2695" w:rsidRDefault="00CB2695" w:rsidP="001232F0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CB2695" w:rsidRDefault="00CB2695" w:rsidP="001232F0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CB2695" w:rsidRDefault="00CB2695" w:rsidP="001232F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больше или равно 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CB2695" w:rsidRDefault="00CB2695" w:rsidP="001232F0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</w:tr>
      <w:tr w:rsidR="00CB2695" w:rsidTr="00CB2695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CB2695" w:rsidRDefault="00CB2695" w:rsidP="001232F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Рентабельность продаж в анализируемом периоде К4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CB2695" w:rsidRDefault="00CB2695" w:rsidP="001232F0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CB2695" w:rsidRDefault="00CB2695" w:rsidP="001232F0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CB2695" w:rsidRDefault="00CB2695" w:rsidP="001232F0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CB2695" w:rsidRDefault="00CB2695" w:rsidP="001232F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больше или равно 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CB2695" w:rsidRDefault="00CB2695" w:rsidP="001232F0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</w:tr>
      <w:tr w:rsidR="00CB2695" w:rsidTr="00CB2695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CB2695" w:rsidRDefault="00CB2695" w:rsidP="001232F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Норма чистой прибыли в отчетном периоде К5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CB2695" w:rsidRDefault="00CB2695" w:rsidP="001232F0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CB2695" w:rsidRDefault="00CB2695" w:rsidP="001232F0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CB2695" w:rsidRDefault="00CB2695" w:rsidP="001232F0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CB2695" w:rsidRDefault="00CB2695" w:rsidP="001232F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больше или равно 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CB2695" w:rsidRDefault="00CB2695" w:rsidP="001232F0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</w:tr>
      <w:tr w:rsidR="00CB2695" w:rsidTr="00CB2695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CB2695" w:rsidRDefault="00CB2695" w:rsidP="001232F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Норма чистой прибыли в анализируемом периоде К5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CB2695" w:rsidRDefault="00CB2695" w:rsidP="001232F0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CB2695" w:rsidRDefault="00CB2695" w:rsidP="001232F0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CB2695" w:rsidRDefault="00CB2695" w:rsidP="001232F0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CB2695" w:rsidRDefault="00CB2695" w:rsidP="001232F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больше или равно 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CB2695" w:rsidRDefault="00CB2695" w:rsidP="001232F0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</w:tr>
    </w:tbl>
    <w:p w:rsidR="001232F0" w:rsidRDefault="00CB2695" w:rsidP="008B65F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&lt;1&gt; на конец отчетного периода;</w:t>
      </w:r>
    </w:p>
    <w:p w:rsidR="001232F0" w:rsidRDefault="00CB2695" w:rsidP="008B65F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&lt;2&gt; указываются средние за отчетный период значения </w:t>
      </w:r>
    </w:p>
    <w:p w:rsidR="00CB2695" w:rsidRDefault="00CB2695" w:rsidP="008B65F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Заключение: ______________________________________________________________________________________________________________________________________________________________________________________.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Наименование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должности руководителя ______________________                   _______________ 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М.П.                                                   (подпись)                                          Ф.И.О.)                (дата)</w:t>
      </w:r>
    </w:p>
    <w:p w:rsidR="00CB2695" w:rsidRDefault="00CB2695" w:rsidP="008B65F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2695" w:rsidRDefault="00CB2695" w:rsidP="008B65F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</w:p>
    <w:p w:rsidR="00CB2695" w:rsidRDefault="00CB2695" w:rsidP="008B65F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2695" w:rsidRDefault="00CB2695" w:rsidP="008B65F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2695" w:rsidRDefault="00CB2695" w:rsidP="008B65F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2695" w:rsidRDefault="00CB2695" w:rsidP="008B65F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2A40" w:rsidRDefault="003F2A40" w:rsidP="001232F0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2695" w:rsidRDefault="00CB2695" w:rsidP="001232F0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2 к Порядку </w:t>
      </w:r>
    </w:p>
    <w:p w:rsidR="00CB2695" w:rsidRDefault="00CB2695" w:rsidP="001232F0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Форма заключения</w:t>
      </w:r>
    </w:p>
    <w:p w:rsidR="002B4284" w:rsidRDefault="00CB2695" w:rsidP="001232F0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Заключение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CB2695" w:rsidRDefault="00CB2695" w:rsidP="008B65F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№ ____ от "__"________ 20__ г.</w:t>
      </w:r>
    </w:p>
    <w:p w:rsidR="00CB2695" w:rsidRDefault="00CB2695" w:rsidP="008B65F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/>
        <w:t>о проверке достаточности, надежности и ликвидности обеспечения исполнения обязатель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ств пр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инципала, предоставляемого при предоставлении муниципальных гарантий муниципального образования "</w:t>
      </w:r>
      <w:r w:rsidR="00364AB9" w:rsidRPr="00364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F2A4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Батуринское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поселения" _____________________________________________________________________________    </w:t>
      </w:r>
    </w:p>
    <w:p w:rsidR="002B4284" w:rsidRDefault="00CB2695" w:rsidP="008B65F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(полное наименование организации (гаранта/поручителя)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Финансовый орган Администрации муниципального образования "</w:t>
      </w:r>
      <w:r w:rsidR="00364AB9" w:rsidRPr="00364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F2A4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Батуринское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поселения" по результатам проверки достаточности, надежности и ликвидности обеспечения, предоставляемого при предоставлении муниципальных гарантий муниципального образования "</w:t>
      </w:r>
      <w:r w:rsidR="00364AB9" w:rsidRPr="00364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F2A4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Батуринское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поселения", части банковской гарантии (поручительства) по договору от "___" _________ 20__ года №____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исполнение) обязательств по гарантии от "___"_____________ 20__ года № _____ (далее - Договор об обеспечении), проведенной в соответствии с Порядком проведения анализа и мониторинга финансового состояния принципала, проверки достаточности, надежности и ликвидности обеспечения исполнения обязательств принципала по муниципальной гарантии, определения минимального объема (суммы) обеспечения исполнения обязательств принципала по удовлетворению регрессного требования гаранта к принципалу по муниципальной гарантии, считает обеспечение по Договору об обеспечении _____________ для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принятия в качестве обеспечения (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достаточным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, недостаточным) гарантируемых обязательств на сумму ___________ (указывается сумма поручительства по Договору об обеспечении).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B4284" w:rsidRDefault="002B4284" w:rsidP="008B65F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4284" w:rsidRDefault="00CB2695" w:rsidP="008B65F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Наименование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должности руководителя ______________________                     _______________ 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B4284" w:rsidRDefault="00CB2695" w:rsidP="008B65F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М.П.                                                   (подпись)                                          Ф.И.О.)              </w:t>
      </w:r>
    </w:p>
    <w:p w:rsidR="002B4284" w:rsidRDefault="002B4284" w:rsidP="008B65F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4284" w:rsidRDefault="002B4284" w:rsidP="008B65F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2695" w:rsidRDefault="00CB2695" w:rsidP="008B65F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(дата)</w:t>
      </w:r>
    </w:p>
    <w:p w:rsidR="00CB2695" w:rsidRDefault="00CB2695" w:rsidP="008B65F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2695" w:rsidRDefault="00CB2695" w:rsidP="008B65F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A02EA" w:rsidRDefault="00FA02EA" w:rsidP="008B65F8">
      <w:pPr>
        <w:jc w:val="both"/>
      </w:pPr>
    </w:p>
    <w:p w:rsidR="001232F0" w:rsidRDefault="001232F0" w:rsidP="008B65F8">
      <w:pPr>
        <w:jc w:val="both"/>
      </w:pPr>
    </w:p>
    <w:p w:rsidR="001232F0" w:rsidRDefault="001232F0" w:rsidP="008B65F8">
      <w:pPr>
        <w:jc w:val="both"/>
      </w:pPr>
    </w:p>
    <w:p w:rsidR="001232F0" w:rsidRDefault="001232F0" w:rsidP="008B65F8">
      <w:pPr>
        <w:jc w:val="both"/>
      </w:pPr>
    </w:p>
    <w:p w:rsidR="001232F0" w:rsidRDefault="001232F0" w:rsidP="008B65F8">
      <w:pPr>
        <w:jc w:val="both"/>
      </w:pPr>
    </w:p>
    <w:p w:rsidR="001232F0" w:rsidRDefault="001232F0" w:rsidP="008B65F8">
      <w:pPr>
        <w:jc w:val="both"/>
      </w:pPr>
    </w:p>
    <w:sectPr w:rsidR="001232F0" w:rsidSect="004516F2">
      <w:headerReference w:type="default" r:id="rId14"/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BFF" w:rsidRDefault="006E7BFF" w:rsidP="004516F2">
      <w:pPr>
        <w:spacing w:after="0" w:line="240" w:lineRule="auto"/>
      </w:pPr>
      <w:r>
        <w:separator/>
      </w:r>
    </w:p>
  </w:endnote>
  <w:endnote w:type="continuationSeparator" w:id="0">
    <w:p w:rsidR="006E7BFF" w:rsidRDefault="006E7BFF" w:rsidP="00451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BFF" w:rsidRDefault="006E7BFF" w:rsidP="004516F2">
      <w:pPr>
        <w:spacing w:after="0" w:line="240" w:lineRule="auto"/>
      </w:pPr>
      <w:r>
        <w:separator/>
      </w:r>
    </w:p>
  </w:footnote>
  <w:footnote w:type="continuationSeparator" w:id="0">
    <w:p w:rsidR="006E7BFF" w:rsidRDefault="006E7BFF" w:rsidP="00451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5344046"/>
      <w:docPartObj>
        <w:docPartGallery w:val="Page Numbers (Top of Page)"/>
        <w:docPartUnique/>
      </w:docPartObj>
    </w:sdtPr>
    <w:sdtEndPr/>
    <w:sdtContent>
      <w:p w:rsidR="004516F2" w:rsidRDefault="004516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9EA">
          <w:rPr>
            <w:noProof/>
          </w:rPr>
          <w:t>10</w:t>
        </w:r>
        <w:r>
          <w:fldChar w:fldCharType="end"/>
        </w:r>
      </w:p>
    </w:sdtContent>
  </w:sdt>
  <w:p w:rsidR="004516F2" w:rsidRDefault="004516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E2E21"/>
    <w:multiLevelType w:val="hybridMultilevel"/>
    <w:tmpl w:val="E426422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278F9"/>
    <w:multiLevelType w:val="hybridMultilevel"/>
    <w:tmpl w:val="20A021DC"/>
    <w:lvl w:ilvl="0" w:tplc="9D4872B6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709A"/>
    <w:rsid w:val="00021A06"/>
    <w:rsid w:val="001232F0"/>
    <w:rsid w:val="0013051E"/>
    <w:rsid w:val="00131DA0"/>
    <w:rsid w:val="00143F56"/>
    <w:rsid w:val="002B4284"/>
    <w:rsid w:val="00364AB9"/>
    <w:rsid w:val="003A1C79"/>
    <w:rsid w:val="003F2A40"/>
    <w:rsid w:val="0041017F"/>
    <w:rsid w:val="004516F2"/>
    <w:rsid w:val="00482E4C"/>
    <w:rsid w:val="006A272D"/>
    <w:rsid w:val="006A7185"/>
    <w:rsid w:val="006D09EA"/>
    <w:rsid w:val="006E5091"/>
    <w:rsid w:val="006E7BFF"/>
    <w:rsid w:val="007509D7"/>
    <w:rsid w:val="00766469"/>
    <w:rsid w:val="008B65F8"/>
    <w:rsid w:val="008B78D7"/>
    <w:rsid w:val="00976819"/>
    <w:rsid w:val="00982A3F"/>
    <w:rsid w:val="009C4E82"/>
    <w:rsid w:val="00AF709A"/>
    <w:rsid w:val="00CB2695"/>
    <w:rsid w:val="00D03387"/>
    <w:rsid w:val="00DA4D3F"/>
    <w:rsid w:val="00FA02EA"/>
    <w:rsid w:val="00FD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2695"/>
    <w:rPr>
      <w:color w:val="0000FF"/>
      <w:u w:val="single"/>
    </w:rPr>
  </w:style>
  <w:style w:type="paragraph" w:styleId="a4">
    <w:name w:val="No Spacing"/>
    <w:uiPriority w:val="1"/>
    <w:qFormat/>
    <w:rsid w:val="00CB269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B2695"/>
    <w:pPr>
      <w:ind w:left="720"/>
      <w:contextualSpacing/>
    </w:pPr>
  </w:style>
  <w:style w:type="paragraph" w:customStyle="1" w:styleId="ConsPlusNormal">
    <w:name w:val="ConsPlusNormal"/>
    <w:rsid w:val="00CB26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B2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269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51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516F2"/>
  </w:style>
  <w:style w:type="paragraph" w:styleId="aa">
    <w:name w:val="footer"/>
    <w:basedOn w:val="a"/>
    <w:link w:val="ab"/>
    <w:uiPriority w:val="99"/>
    <w:unhideWhenUsed/>
    <w:rsid w:val="00451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516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2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selpasino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13C3BE-D6C5-48F7-82DC-F9A04EFDC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3413</Words>
  <Characters>19458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2020-10-12T01:31:00Z</cp:lastPrinted>
  <dcterms:created xsi:type="dcterms:W3CDTF">2020-04-24T04:14:00Z</dcterms:created>
  <dcterms:modified xsi:type="dcterms:W3CDTF">2020-10-12T01:35:00Z</dcterms:modified>
</cp:coreProperties>
</file>