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04" w:rsidRPr="00BD5604" w:rsidRDefault="00BD5604" w:rsidP="00BD5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56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BD5604" w:rsidRDefault="00F24A23" w:rsidP="00BD5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БАТУРИНСКОГО</w:t>
      </w:r>
      <w:r w:rsidR="00BD5604" w:rsidRPr="00BD56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F24A23" w:rsidRPr="00BD5604" w:rsidRDefault="00F24A23" w:rsidP="00F24A23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5A3F">
        <w:rPr>
          <w:rFonts w:ascii="Times New Roman" w:hAnsi="Times New Roman" w:cs="Times New Roman"/>
          <w:b/>
          <w:sz w:val="24"/>
          <w:szCs w:val="24"/>
        </w:rPr>
        <w:t>Четвертого  созыва</w:t>
      </w:r>
    </w:p>
    <w:p w:rsidR="00BD5604" w:rsidRPr="00BD5604" w:rsidRDefault="00BD5604" w:rsidP="00BD5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D5604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BD5604" w:rsidRPr="00BD5604" w:rsidRDefault="00BD5604" w:rsidP="00BD5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604" w:rsidRPr="00BD5604" w:rsidRDefault="00BD5604" w:rsidP="00BD5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F24A23" w:rsidRDefault="00BD5604" w:rsidP="00AB4E5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AB4E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28.12.2021</w:t>
      </w:r>
      <w:r w:rsidRPr="00BD56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AB4E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Pr="00BD56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№</w:t>
      </w:r>
      <w:r w:rsidR="00AB4E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206</w:t>
      </w:r>
    </w:p>
    <w:p w:rsidR="00BD5604" w:rsidRPr="00BD5604" w:rsidRDefault="00F24A23" w:rsidP="00BD56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С.Батурино</w:t>
      </w:r>
    </w:p>
    <w:p w:rsidR="00BD5604" w:rsidRPr="00BD5604" w:rsidRDefault="00BD5604" w:rsidP="00BD5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82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7"/>
      </w:tblGrid>
      <w:tr w:rsidR="00BD5604" w:rsidRPr="00BD5604" w:rsidTr="008E7388">
        <w:tc>
          <w:tcPr>
            <w:tcW w:w="34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604" w:rsidRPr="00BD5604" w:rsidRDefault="00BD5604" w:rsidP="00BD5604">
            <w:pPr>
              <w:spacing w:after="0" w:line="240" w:lineRule="auto"/>
              <w:rPr>
                <w:rFonts w:ascii="Georgia" w:eastAsia="Times New Roman" w:hAnsi="Georgia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</w:tbl>
    <w:p w:rsidR="00BD5604" w:rsidRPr="00BD5604" w:rsidRDefault="008E7388" w:rsidP="00BD5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pacing w:val="1"/>
          <w:sz w:val="24"/>
          <w:szCs w:val="24"/>
          <w:lang w:eastAsia="ru-RU"/>
        </w:rPr>
      </w:pPr>
      <w:r w:rsidRPr="008E7388">
        <w:rPr>
          <w:rFonts w:ascii="Times New Roman" w:eastAsia="Times New Roman" w:hAnsi="Times New Roman" w:cs="Times New Roman"/>
          <w:bCs/>
          <w:color w:val="222222"/>
          <w:spacing w:val="1"/>
          <w:sz w:val="24"/>
          <w:szCs w:val="24"/>
          <w:lang w:eastAsia="ru-RU"/>
        </w:rPr>
        <w:t xml:space="preserve">О внесении изменений в </w:t>
      </w:r>
      <w:r w:rsidR="00AB4E5E">
        <w:rPr>
          <w:rFonts w:ascii="Times New Roman" w:eastAsia="Times New Roman" w:hAnsi="Times New Roman" w:cs="Times New Roman"/>
          <w:bCs/>
          <w:color w:val="222222"/>
          <w:spacing w:val="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222222"/>
          <w:spacing w:val="1"/>
          <w:sz w:val="24"/>
          <w:szCs w:val="24"/>
          <w:lang w:eastAsia="ru-RU"/>
        </w:rPr>
        <w:t>ешени</w:t>
      </w:r>
      <w:r w:rsidRPr="008E7388">
        <w:rPr>
          <w:rFonts w:ascii="Times New Roman" w:eastAsia="Times New Roman" w:hAnsi="Times New Roman" w:cs="Times New Roman"/>
          <w:bCs/>
          <w:color w:val="222222"/>
          <w:spacing w:val="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222222"/>
          <w:spacing w:val="1"/>
          <w:sz w:val="24"/>
          <w:szCs w:val="24"/>
          <w:lang w:eastAsia="ru-RU"/>
        </w:rPr>
        <w:t xml:space="preserve"> Совета </w:t>
      </w:r>
      <w:r w:rsidRPr="008E7388">
        <w:rPr>
          <w:rFonts w:ascii="Times New Roman" w:eastAsia="Times New Roman" w:hAnsi="Times New Roman" w:cs="Times New Roman"/>
          <w:bCs/>
          <w:color w:val="222222"/>
          <w:spacing w:val="1"/>
          <w:sz w:val="24"/>
          <w:szCs w:val="24"/>
          <w:lang w:eastAsia="ru-RU"/>
        </w:rPr>
        <w:t>Батури</w:t>
      </w:r>
      <w:r>
        <w:rPr>
          <w:rFonts w:ascii="Times New Roman" w:eastAsia="Times New Roman" w:hAnsi="Times New Roman" w:cs="Times New Roman"/>
          <w:bCs/>
          <w:color w:val="222222"/>
          <w:spacing w:val="1"/>
          <w:sz w:val="24"/>
          <w:szCs w:val="24"/>
          <w:lang w:eastAsia="ru-RU"/>
        </w:rPr>
        <w:t>нского сельского поселения от 27.06.2019 № 93 «</w:t>
      </w:r>
      <w:r w:rsidR="00BD5604" w:rsidRPr="00BD5604">
        <w:rPr>
          <w:rFonts w:ascii="Times New Roman" w:eastAsia="Times New Roman" w:hAnsi="Times New Roman" w:cs="Times New Roman"/>
          <w:bCs/>
          <w:color w:val="222222"/>
          <w:spacing w:val="1"/>
          <w:sz w:val="24"/>
          <w:szCs w:val="24"/>
          <w:lang w:eastAsia="ru-RU"/>
        </w:rPr>
        <w:t>Об утверждении порядка планирования и принятия решения об условиях приватизации имущества, находящегося в муниципальной собственности муниципального образования «</w:t>
      </w:r>
      <w:r w:rsidR="00F24A23">
        <w:rPr>
          <w:rFonts w:ascii="Times New Roman" w:eastAsia="Times New Roman" w:hAnsi="Times New Roman" w:cs="Times New Roman"/>
          <w:bCs/>
          <w:color w:val="222222"/>
          <w:spacing w:val="1"/>
          <w:sz w:val="24"/>
          <w:szCs w:val="24"/>
          <w:lang w:eastAsia="ru-RU"/>
        </w:rPr>
        <w:t>Батуринское</w:t>
      </w:r>
      <w:r w:rsidR="00BD5604" w:rsidRPr="00BD5604">
        <w:rPr>
          <w:rFonts w:ascii="Times New Roman" w:eastAsia="Times New Roman" w:hAnsi="Times New Roman" w:cs="Times New Roman"/>
          <w:bCs/>
          <w:color w:val="222222"/>
          <w:spacing w:val="1"/>
          <w:sz w:val="24"/>
          <w:szCs w:val="24"/>
          <w:lang w:eastAsia="ru-RU"/>
        </w:rPr>
        <w:t xml:space="preserve"> сельское поселение»</w:t>
      </w:r>
    </w:p>
    <w:p w:rsidR="00BD5604" w:rsidRPr="00BD5604" w:rsidRDefault="00BD5604" w:rsidP="00BD560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  <w:lang w:eastAsia="ru-RU"/>
        </w:rPr>
      </w:pPr>
    </w:p>
    <w:p w:rsidR="00BD5604" w:rsidRPr="00BD5604" w:rsidRDefault="008E7388" w:rsidP="00BD5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E7388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  <w:lang w:eastAsia="ru-RU"/>
        </w:rPr>
        <w:t xml:space="preserve">       В целях приведения муниципального нормативного правового акта в соответствие с законодательством</w:t>
      </w:r>
    </w:p>
    <w:p w:rsidR="00BD5604" w:rsidRPr="00BD5604" w:rsidRDefault="00F24A23" w:rsidP="00AB4E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СОВЕТ БАТУРИНСКОГО СЕЛЬСКОГО ПОСЕЛЕНИЯ РЕШИЛ:</w:t>
      </w:r>
    </w:p>
    <w:p w:rsidR="00BD5604" w:rsidRPr="008E7388" w:rsidRDefault="008E7388" w:rsidP="008E7388">
      <w:pPr>
        <w:pStyle w:val="a9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E7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Внести  в Решение Совета Батуринского сельского поселения от 27.06.2019 № 93 «Об утверждении порядка планирования и принятия решения об условиях приватизации имущества, находящегося в муниципальной собственности муниципального образования «Батуринское сельское поселение» следующие изменения</w:t>
      </w:r>
      <w:proofErr w:type="gramStart"/>
      <w:r w:rsidRPr="008E7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BD5604" w:rsidRPr="008E73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gramEnd"/>
    </w:p>
    <w:p w:rsidR="009B064F" w:rsidRDefault="009B064F" w:rsidP="009B064F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B06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</w:t>
      </w:r>
      <w:r w:rsidRPr="009B06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изложить в новой редакции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9B064F" w:rsidRPr="009B064F" w:rsidRDefault="009B064F" w:rsidP="009B064F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9B06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6. Проект прогнозного плана не позднее 1 ноября текущего года представляется Главе сельского поселения для согласования. Согласованный прогнозный план не позднее 10 рабочих дней до начала планового периода текущего года направляется в Совет Батуринского сельского поселения для утверждения вместе с проектом бюджета и реестром муниципального имущества, которое планируется приватизировать в соответствующем году. </w:t>
      </w:r>
    </w:p>
    <w:p w:rsidR="009B064F" w:rsidRPr="009B064F" w:rsidRDefault="009B064F" w:rsidP="00AB4E5E">
      <w:pPr>
        <w:pStyle w:val="a9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B06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Данный реестр представляет собой:</w:t>
      </w:r>
    </w:p>
    <w:p w:rsidR="009B064F" w:rsidRPr="009B064F" w:rsidRDefault="009B064F" w:rsidP="009B064F">
      <w:pPr>
        <w:pStyle w:val="a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9B06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1)</w:t>
      </w:r>
      <w:r w:rsidR="00AB4E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B06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перечни сгруппированного по видам экономической деятельности государственного 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государственной или муниципальной собственности, иного имущества, составляющего казну Российской Федерации, казну субъекта Российской Федерации либо муниципального образования), с указанием характеристики соответствующего имущества;</w:t>
      </w:r>
      <w:proofErr w:type="gramEnd"/>
    </w:p>
    <w:p w:rsidR="009B064F" w:rsidRPr="009B064F" w:rsidRDefault="009B064F" w:rsidP="009B064F">
      <w:pPr>
        <w:pStyle w:val="a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B06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2)</w:t>
      </w:r>
      <w:r w:rsidRPr="009B06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сведения об акционерных обществах и обществах с ограниченной ответственностью, акции, </w:t>
      </w:r>
      <w:proofErr w:type="gramStart"/>
      <w:r w:rsidRPr="009B06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доли</w:t>
      </w:r>
      <w:proofErr w:type="gramEnd"/>
      <w:r w:rsidRPr="009B06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уставных капиталах которых в соответствии с решениями Президента Российской Федерации и Правительства Российской Федерации, органов государственной власти субъектов Российской Федерации и органов местного самоуправления подлежат внесению в уставный капитал иных акционерных обществ;</w:t>
      </w:r>
    </w:p>
    <w:p w:rsidR="009B064F" w:rsidRPr="009B064F" w:rsidRDefault="009B064F" w:rsidP="009B064F">
      <w:pPr>
        <w:pStyle w:val="a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B06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3)</w:t>
      </w:r>
      <w:r w:rsidRPr="009B06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сведения об ином имуществе, составляющем казну Российской Федерации, субъекта Российской Федерации либо муниципального образования, которое подлежит внесению в уставный капитал акционерных обществ;</w:t>
      </w:r>
    </w:p>
    <w:p w:rsidR="008E7388" w:rsidRPr="008E7388" w:rsidRDefault="009B064F" w:rsidP="009B064F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B06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прогноз объемов поступлений в соответствующий бюджет бюджетной системы Российской Федерации в результате исполнения программ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</w:t>
      </w:r>
      <w:r w:rsidRPr="009B06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методике прогнозирования поступлений по источникам финансирования дефицита бюджета, установленными Правительством Российской Федерации</w:t>
      </w:r>
      <w:proofErr w:type="gramStart"/>
      <w:r w:rsidRPr="009B06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proofErr w:type="gramEnd"/>
    </w:p>
    <w:p w:rsidR="00BD5604" w:rsidRPr="00AB4E5E" w:rsidRDefault="00BD5604" w:rsidP="00BD5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F24A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Батуринского</w:t>
      </w:r>
      <w:r w:rsidRPr="00BD56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  <w:hyperlink r:id="rId9" w:history="1">
        <w:r w:rsidR="00F24A23" w:rsidRPr="00AB4E5E">
          <w:rPr>
            <w:rStyle w:val="a4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ru-RU"/>
          </w:rPr>
          <w:t>www.</w:t>
        </w:r>
        <w:r w:rsidR="00F24A23" w:rsidRPr="00AB4E5E">
          <w:rPr>
            <w:rStyle w:val="a4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val="en-US" w:eastAsia="ru-RU"/>
          </w:rPr>
          <w:t>b</w:t>
        </w:r>
        <w:r w:rsidR="00F24A23" w:rsidRPr="00AB4E5E">
          <w:rPr>
            <w:rStyle w:val="a4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AB4E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BD5604" w:rsidRPr="00F24A23" w:rsidRDefault="00BD5604" w:rsidP="00BD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4A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F24A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BD5604" w:rsidRPr="00BD5604" w:rsidRDefault="00BD5604" w:rsidP="00BD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BD56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BD5604" w:rsidRPr="00BD5604" w:rsidRDefault="00BD5604" w:rsidP="00BD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E7388" w:rsidRDefault="00BD5604" w:rsidP="008E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</w:t>
      </w:r>
      <w:r w:rsidR="008E7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</w:t>
      </w:r>
    </w:p>
    <w:p w:rsidR="00BD5604" w:rsidRPr="00BD5604" w:rsidRDefault="00F24A23" w:rsidP="008E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Батуринского</w:t>
      </w:r>
      <w:r w:rsidR="00BD5604" w:rsidRPr="00BD56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8E7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</w:t>
      </w:r>
      <w:r w:rsidR="008E73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Н.В.Злыднева</w:t>
      </w:r>
      <w:proofErr w:type="spellEnd"/>
    </w:p>
    <w:p w:rsidR="00BD5604" w:rsidRPr="00BD5604" w:rsidRDefault="00BD5604" w:rsidP="00BD560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D5604" w:rsidRPr="00BD5604" w:rsidRDefault="00BD5604" w:rsidP="00BD560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E7388" w:rsidRDefault="008E7388" w:rsidP="008E738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Совета </w:t>
      </w:r>
    </w:p>
    <w:p w:rsidR="00BD5604" w:rsidRPr="00BD5604" w:rsidRDefault="008E7388" w:rsidP="008E738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Батуринского сельского поселения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Е.И. Королева</w:t>
      </w:r>
    </w:p>
    <w:p w:rsidR="00BD5604" w:rsidRPr="00BD5604" w:rsidRDefault="00BD5604" w:rsidP="00BD560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D5604" w:rsidRPr="00BD5604" w:rsidRDefault="00BD5604" w:rsidP="00BD560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D5604" w:rsidRPr="00BD5604" w:rsidRDefault="00BD5604" w:rsidP="00BD5604">
      <w:pPr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rPr>
          <w:rFonts w:ascii="Times New Roman" w:eastAsia="Calibri" w:hAnsi="Times New Roman" w:cs="Times New Roman"/>
          <w:sz w:val="24"/>
          <w:szCs w:val="24"/>
        </w:rPr>
      </w:pPr>
    </w:p>
    <w:p w:rsidR="009B064F" w:rsidRDefault="009B064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D5604" w:rsidRPr="00BD5604" w:rsidRDefault="00BD5604" w:rsidP="00BD5604">
      <w:pPr>
        <w:spacing w:after="0"/>
        <w:ind w:left="4956"/>
        <w:rPr>
          <w:rFonts w:ascii="Times New Roman" w:eastAsia="Calibri" w:hAnsi="Times New Roman" w:cs="Times New Roman"/>
        </w:rPr>
      </w:pPr>
      <w:r w:rsidRPr="00BD5604">
        <w:rPr>
          <w:rFonts w:ascii="Times New Roman" w:eastAsia="Calibri" w:hAnsi="Times New Roman" w:cs="Times New Roman"/>
        </w:rPr>
        <w:lastRenderedPageBreak/>
        <w:t xml:space="preserve">Приложение </w:t>
      </w:r>
    </w:p>
    <w:p w:rsidR="00BD5604" w:rsidRPr="00BD5604" w:rsidRDefault="00BD5604" w:rsidP="00BD5604">
      <w:pPr>
        <w:spacing w:after="0"/>
        <w:ind w:left="4956"/>
        <w:rPr>
          <w:rFonts w:ascii="Times New Roman" w:eastAsia="Calibri" w:hAnsi="Times New Roman" w:cs="Times New Roman"/>
        </w:rPr>
      </w:pPr>
      <w:r w:rsidRPr="00BD5604">
        <w:rPr>
          <w:rFonts w:ascii="Times New Roman" w:eastAsia="Calibri" w:hAnsi="Times New Roman" w:cs="Times New Roman"/>
        </w:rPr>
        <w:t xml:space="preserve">УТВЕРЖДЕН </w:t>
      </w:r>
    </w:p>
    <w:p w:rsidR="00BD5604" w:rsidRPr="00BD5604" w:rsidRDefault="00BD5604" w:rsidP="00BD5604">
      <w:pPr>
        <w:spacing w:after="0"/>
        <w:ind w:left="4956"/>
        <w:rPr>
          <w:rFonts w:ascii="Times New Roman" w:eastAsia="Calibri" w:hAnsi="Times New Roman" w:cs="Times New Roman"/>
        </w:rPr>
      </w:pPr>
      <w:r w:rsidRPr="00BD5604">
        <w:rPr>
          <w:rFonts w:ascii="Times New Roman" w:eastAsia="Calibri" w:hAnsi="Times New Roman" w:cs="Times New Roman"/>
        </w:rPr>
        <w:t xml:space="preserve">решением Совета </w:t>
      </w:r>
      <w:r w:rsidR="00F24A23">
        <w:rPr>
          <w:rFonts w:ascii="Times New Roman" w:eastAsia="Calibri" w:hAnsi="Times New Roman" w:cs="Times New Roman"/>
        </w:rPr>
        <w:t>Батуринского</w:t>
      </w:r>
      <w:r w:rsidRPr="00BD5604">
        <w:rPr>
          <w:rFonts w:ascii="Times New Roman" w:eastAsia="Calibri" w:hAnsi="Times New Roman" w:cs="Times New Roman"/>
        </w:rPr>
        <w:t xml:space="preserve"> </w:t>
      </w:r>
    </w:p>
    <w:p w:rsidR="00BD5604" w:rsidRDefault="00BD5604" w:rsidP="00BD5604">
      <w:pPr>
        <w:spacing w:after="0"/>
        <w:ind w:left="4956"/>
        <w:rPr>
          <w:rFonts w:ascii="Times New Roman" w:eastAsia="Calibri" w:hAnsi="Times New Roman" w:cs="Times New Roman"/>
        </w:rPr>
      </w:pPr>
      <w:r w:rsidRPr="00BD5604">
        <w:rPr>
          <w:rFonts w:ascii="Times New Roman" w:eastAsia="Calibri" w:hAnsi="Times New Roman" w:cs="Times New Roman"/>
        </w:rPr>
        <w:t xml:space="preserve">сельского поселения от </w:t>
      </w:r>
      <w:r w:rsidR="00F24A23">
        <w:rPr>
          <w:rFonts w:ascii="Times New Roman" w:eastAsia="Calibri" w:hAnsi="Times New Roman" w:cs="Times New Roman"/>
        </w:rPr>
        <w:t xml:space="preserve"> </w:t>
      </w:r>
      <w:r w:rsidR="00932C00">
        <w:rPr>
          <w:rFonts w:ascii="Times New Roman" w:eastAsia="Calibri" w:hAnsi="Times New Roman" w:cs="Times New Roman"/>
        </w:rPr>
        <w:t xml:space="preserve">27.09.2019 </w:t>
      </w:r>
      <w:r w:rsidRPr="00BD5604">
        <w:rPr>
          <w:rFonts w:ascii="Times New Roman" w:eastAsia="Calibri" w:hAnsi="Times New Roman" w:cs="Times New Roman"/>
        </w:rPr>
        <w:t xml:space="preserve">№ </w:t>
      </w:r>
      <w:r w:rsidR="00F24A23">
        <w:rPr>
          <w:rFonts w:ascii="Times New Roman" w:eastAsia="Calibri" w:hAnsi="Times New Roman" w:cs="Times New Roman"/>
        </w:rPr>
        <w:t xml:space="preserve"> </w:t>
      </w:r>
      <w:r w:rsidR="00932C00">
        <w:rPr>
          <w:rFonts w:ascii="Times New Roman" w:eastAsia="Calibri" w:hAnsi="Times New Roman" w:cs="Times New Roman"/>
        </w:rPr>
        <w:t>93</w:t>
      </w:r>
    </w:p>
    <w:p w:rsidR="00A345A7" w:rsidRDefault="00A345A7" w:rsidP="00A345A7">
      <w:pPr>
        <w:pStyle w:val="a9"/>
        <w:spacing w:after="0" w:line="240" w:lineRule="auto"/>
        <w:ind w:left="49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изменениями Решение Совета </w:t>
      </w:r>
    </w:p>
    <w:p w:rsidR="00A345A7" w:rsidRDefault="00A345A7" w:rsidP="00A345A7">
      <w:pPr>
        <w:pStyle w:val="a9"/>
        <w:spacing w:after="0" w:line="240" w:lineRule="auto"/>
        <w:ind w:left="49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AB4E5E">
        <w:rPr>
          <w:rFonts w:ascii="Times New Roman" w:hAnsi="Times New Roman"/>
          <w:color w:val="000000"/>
          <w:sz w:val="24"/>
          <w:szCs w:val="24"/>
        </w:rPr>
        <w:t>28.12.2021</w:t>
      </w:r>
      <w:r>
        <w:rPr>
          <w:rFonts w:ascii="Times New Roman" w:hAnsi="Times New Roman"/>
          <w:color w:val="000000"/>
          <w:sz w:val="24"/>
          <w:szCs w:val="24"/>
        </w:rPr>
        <w:t xml:space="preserve"> г. № </w:t>
      </w:r>
      <w:r w:rsidR="00AB4E5E">
        <w:rPr>
          <w:rFonts w:ascii="Times New Roman" w:hAnsi="Times New Roman"/>
          <w:color w:val="000000"/>
          <w:sz w:val="24"/>
          <w:szCs w:val="24"/>
        </w:rPr>
        <w:t>206</w:t>
      </w:r>
    </w:p>
    <w:p w:rsidR="00A345A7" w:rsidRPr="00BD5604" w:rsidRDefault="00A345A7" w:rsidP="00BD5604">
      <w:pPr>
        <w:spacing w:after="0"/>
        <w:ind w:left="4956"/>
        <w:rPr>
          <w:rFonts w:ascii="Times New Roman" w:eastAsia="Calibri" w:hAnsi="Times New Roman" w:cs="Times New Roman"/>
        </w:rPr>
      </w:pPr>
    </w:p>
    <w:p w:rsidR="00BD5604" w:rsidRPr="00BD5604" w:rsidRDefault="00BD5604" w:rsidP="00BD5604">
      <w:pPr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5604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</w:t>
      </w:r>
    </w:p>
    <w:p w:rsidR="00BD5604" w:rsidRPr="00BD5604" w:rsidRDefault="00BD5604" w:rsidP="00BD56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5604">
        <w:rPr>
          <w:rFonts w:ascii="Times New Roman" w:eastAsia="Calibri" w:hAnsi="Times New Roman" w:cs="Times New Roman"/>
          <w:b/>
          <w:sz w:val="24"/>
          <w:szCs w:val="24"/>
        </w:rPr>
        <w:t>планирования и принятия решения об условиях приватизации имущества, находящегося в муниципальной собственности муниципального образования «</w:t>
      </w:r>
      <w:r w:rsidR="00F24A23">
        <w:rPr>
          <w:rFonts w:ascii="Times New Roman" w:eastAsia="Calibri" w:hAnsi="Times New Roman" w:cs="Times New Roman"/>
          <w:b/>
          <w:sz w:val="24"/>
          <w:szCs w:val="24"/>
        </w:rPr>
        <w:t xml:space="preserve">Батуринское </w:t>
      </w:r>
      <w:r w:rsidRPr="00BD5604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сельское поселение»</w:t>
      </w:r>
    </w:p>
    <w:p w:rsidR="00BD5604" w:rsidRPr="00BD5604" w:rsidRDefault="00BD5604" w:rsidP="00BD56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604" w:rsidRPr="00BD5604" w:rsidRDefault="00BD5604" w:rsidP="00BD56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5604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 1. Настоящий Порядок разработан в целях реализации Федерального закона от 21 декабря 2001 года № 178-ФЗ «О приватизации государственного и муниципального имущества» (далее – Закон о приватизации), в соответствии с Гражданским кодексом Российской Федерации.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2. Основными целями и задачами приватизации муниципального имущества являются: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1) увеличение доходов бюджета на основе эффективного управления муниципальной собственностью;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2) вовлечение в гражданский оборот максимального количества объектов муниципальной собственности;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3) привлечение инвестиций в объекты приватизации;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4) получение дополнительных доходов в бюджет муниципального образования «</w:t>
      </w:r>
      <w:r w:rsidR="00F24A23">
        <w:rPr>
          <w:rFonts w:ascii="Times New Roman" w:eastAsia="Calibri" w:hAnsi="Times New Roman" w:cs="Times New Roman"/>
          <w:sz w:val="24"/>
          <w:szCs w:val="24"/>
        </w:rPr>
        <w:t>Батуринское</w:t>
      </w: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(далее – сельское поселение) путем создания новых источников платежей и более эффективного использования имеющегося имущества.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3. Основаниями для принятия решения о приватизации объектов муниципальной собственности являются: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1) необходимость вложения значительных средств в ремонт или восстановление объекта;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2) невыгодное для сдачи в аренду месторасположение объекта;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3) отсутствие спроса и другие обстоятельства, делающие нерентабельным нахождение данного объекта в муниципальной собственности;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4) отсутствие прибыли по итогам предыдущего года, использование его не по назначению (в случае приватизации имущественного комплекса унитарного предприятия).</w:t>
      </w:r>
    </w:p>
    <w:p w:rsidR="00BD5604" w:rsidRPr="00BD5604" w:rsidRDefault="00BD5604" w:rsidP="00BD56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604" w:rsidRPr="00BD5604" w:rsidRDefault="00BD5604" w:rsidP="004834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5604">
        <w:rPr>
          <w:rFonts w:ascii="Times New Roman" w:eastAsia="Calibri" w:hAnsi="Times New Roman" w:cs="Times New Roman"/>
          <w:b/>
          <w:sz w:val="24"/>
          <w:szCs w:val="24"/>
        </w:rPr>
        <w:t>2. Планирование приватизации муниципального имущества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 4. Разработку проекта прогнозного плана (программы) приватизации муниципального имущества </w:t>
      </w:r>
      <w:r w:rsidRPr="00BD5604">
        <w:rPr>
          <w:rFonts w:ascii="Times New Roman" w:eastAsia="Calibri" w:hAnsi="Times New Roman" w:cs="Times New Roman"/>
          <w:color w:val="000000"/>
          <w:sz w:val="24"/>
          <w:szCs w:val="24"/>
        </w:rPr>
        <w:t>на очередной финансовый год</w:t>
      </w: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 и его реализации осуществляет Администрация </w:t>
      </w:r>
      <w:r w:rsidR="00F24A23">
        <w:rPr>
          <w:rFonts w:ascii="Times New Roman" w:eastAsia="Calibri" w:hAnsi="Times New Roman" w:cs="Times New Roman"/>
          <w:sz w:val="24"/>
          <w:szCs w:val="24"/>
        </w:rPr>
        <w:t>Батуринского</w:t>
      </w: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поселении (далее – прогнозный план, Администрация).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5. Администрация ежегодно не позднее 15 октября разрабатывает проект прогнозного плана в соответствии с основными направлениями развития сельского поселения и программой по созданию условий для развития </w:t>
      </w:r>
      <w:r w:rsidR="00F24A23">
        <w:rPr>
          <w:rFonts w:ascii="Times New Roman" w:eastAsia="Calibri" w:hAnsi="Times New Roman" w:cs="Times New Roman"/>
          <w:sz w:val="24"/>
          <w:szCs w:val="24"/>
        </w:rPr>
        <w:t>Батуринского</w:t>
      </w: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6. Проект прогнозного плана не позднее 1 ноября текущего года представляется Главе сельского поселения для согласования. Согласованный прогнозный план не позднее </w:t>
      </w:r>
      <w:r w:rsidR="009F4C86" w:rsidRPr="004834D7">
        <w:rPr>
          <w:rFonts w:ascii="Times New Roman" w:eastAsia="Calibri" w:hAnsi="Times New Roman" w:cs="Times New Roman"/>
          <w:sz w:val="24"/>
          <w:szCs w:val="24"/>
        </w:rPr>
        <w:t>10 рабочих дней до начала планового периода</w:t>
      </w: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 текущего года направляется в Совет </w:t>
      </w:r>
      <w:r w:rsidR="00F24A23">
        <w:rPr>
          <w:rFonts w:ascii="Times New Roman" w:eastAsia="Calibri" w:hAnsi="Times New Roman" w:cs="Times New Roman"/>
          <w:sz w:val="24"/>
          <w:szCs w:val="24"/>
        </w:rPr>
        <w:t>Батуринского</w:t>
      </w: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для утверждения вместе с проектом бюджета и </w:t>
      </w:r>
      <w:r w:rsidRPr="00BD560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реестром муниципального имущества, которое планируется приватизировать в соответствующем году.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Данный реестр представляет собой:</w:t>
      </w:r>
    </w:p>
    <w:p w:rsidR="009768D6" w:rsidRDefault="009768D6" w:rsidP="009768D6">
      <w:pPr>
        <w:pStyle w:val="a9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768D6">
        <w:rPr>
          <w:rFonts w:ascii="Times New Roman" w:eastAsia="Calibri" w:hAnsi="Times New Roman" w:cs="Times New Roman"/>
          <w:sz w:val="24"/>
          <w:szCs w:val="24"/>
        </w:rPr>
        <w:t>перечни сгруппированного по видам экономической деятельности государственного 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государственной или муниципальной собственности, иного имущества, составляющего казну Российской Федерации, казну субъекта Российской Федерации либо муниципального образования), с указанием характеристики соответствующего имущества;</w:t>
      </w:r>
      <w:proofErr w:type="gramEnd"/>
    </w:p>
    <w:p w:rsidR="009768D6" w:rsidRDefault="009768D6" w:rsidP="009768D6">
      <w:pPr>
        <w:pStyle w:val="a9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8D6">
        <w:rPr>
          <w:rFonts w:ascii="Times New Roman" w:eastAsia="Calibri" w:hAnsi="Times New Roman" w:cs="Times New Roman"/>
          <w:sz w:val="24"/>
          <w:szCs w:val="24"/>
        </w:rPr>
        <w:t xml:space="preserve">сведения об акционерных обществах и обществах с ограниченной ответственностью, акции, </w:t>
      </w:r>
      <w:proofErr w:type="gramStart"/>
      <w:r w:rsidRPr="009768D6">
        <w:rPr>
          <w:rFonts w:ascii="Times New Roman" w:eastAsia="Calibri" w:hAnsi="Times New Roman" w:cs="Times New Roman"/>
          <w:sz w:val="24"/>
          <w:szCs w:val="24"/>
        </w:rPr>
        <w:t>доли</w:t>
      </w:r>
      <w:proofErr w:type="gramEnd"/>
      <w:r w:rsidRPr="009768D6">
        <w:rPr>
          <w:rFonts w:ascii="Times New Roman" w:eastAsia="Calibri" w:hAnsi="Times New Roman" w:cs="Times New Roman"/>
          <w:sz w:val="24"/>
          <w:szCs w:val="24"/>
        </w:rPr>
        <w:t xml:space="preserve"> в уставных капиталах которых в соответствии с решениями Президента Российской Федерации и Правительства Российской Федерации, органов государственной власти субъектов Российской Федерации и органов местного самоуправления подлежат внесению в уставный капитал иных акционерных обществ;</w:t>
      </w:r>
    </w:p>
    <w:p w:rsidR="009768D6" w:rsidRDefault="009768D6" w:rsidP="009768D6">
      <w:pPr>
        <w:pStyle w:val="a9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8D6">
        <w:rPr>
          <w:rFonts w:ascii="Times New Roman" w:eastAsia="Calibri" w:hAnsi="Times New Roman" w:cs="Times New Roman"/>
          <w:sz w:val="24"/>
          <w:szCs w:val="24"/>
        </w:rPr>
        <w:t>сведения об ином имуществе, составляющем казну Российской Федерации, субъекта Российской Федерации либо муниципального образования, которое подлежит внесению в уставный капитал акционерных обществ;</w:t>
      </w:r>
    </w:p>
    <w:p w:rsidR="009768D6" w:rsidRDefault="009768D6" w:rsidP="009768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8D6">
        <w:rPr>
          <w:rFonts w:ascii="Times New Roman" w:eastAsia="Calibri" w:hAnsi="Times New Roman" w:cs="Times New Roman"/>
          <w:sz w:val="24"/>
          <w:szCs w:val="24"/>
        </w:rPr>
        <w:t>прогноз объемов поступлений в соответствующий бюджет бюджетной системы Российской Федерации в результате исполнения программ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</w:t>
      </w:r>
      <w:r w:rsidR="009F4C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5604" w:rsidRPr="00BD5604" w:rsidRDefault="00BD5604" w:rsidP="009768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7. Утвержденный Советом </w:t>
      </w:r>
      <w:r w:rsidR="00F24A23">
        <w:rPr>
          <w:rFonts w:ascii="Times New Roman" w:eastAsia="Calibri" w:hAnsi="Times New Roman" w:cs="Times New Roman"/>
          <w:sz w:val="24"/>
          <w:szCs w:val="24"/>
        </w:rPr>
        <w:t>Батуринского</w:t>
      </w: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прогнозный план в течение 5 календарных дней направляется финансовому органу Администрации на исполнение в установленном порядке.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8. Прогнозный план может быть изменен в течение года в следующем порядке: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1) Администрация по решению Главы сельского поселения в течение 10 календарных дней разрабатывает проект внесения изменений в прогнозный план;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2) в течение 15 календарных дней Администрация направляет проект изменений прогнозного плана на согласование Главе сельского поселения;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3) согласованный проект изменений прогнозного плана в течение 10 календарных дней направляется в Совет </w:t>
      </w:r>
      <w:r w:rsidR="00F24A23">
        <w:rPr>
          <w:rFonts w:ascii="Times New Roman" w:eastAsia="Calibri" w:hAnsi="Times New Roman" w:cs="Times New Roman"/>
          <w:sz w:val="24"/>
          <w:szCs w:val="24"/>
        </w:rPr>
        <w:t>Батуринского</w:t>
      </w: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для утверждения на ближайшей сессии;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4) утвержденное Советом </w:t>
      </w:r>
      <w:r w:rsidR="00F24A23">
        <w:rPr>
          <w:rFonts w:ascii="Times New Roman" w:eastAsia="Calibri" w:hAnsi="Times New Roman" w:cs="Times New Roman"/>
          <w:sz w:val="24"/>
          <w:szCs w:val="24"/>
        </w:rPr>
        <w:t>Батуринского</w:t>
      </w: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решение о внесении изменений в прогнозный план в течение 5 календарных дней направляется финансовому органу Администрации на исполнение в установленном порядке.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Helvetica" w:eastAsia="Calibri" w:hAnsi="Helvetica" w:cs="Helvetica"/>
          <w:color w:val="000000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BD56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Администрация ежегодно не позднее 1 мая представляет в Совет </w:t>
      </w:r>
      <w:r w:rsidR="00F24A23">
        <w:rPr>
          <w:rFonts w:ascii="Times New Roman" w:eastAsia="Calibri" w:hAnsi="Times New Roman" w:cs="Times New Roman"/>
          <w:color w:val="000000"/>
          <w:sz w:val="24"/>
          <w:szCs w:val="24"/>
        </w:rPr>
        <w:t>Батуринского</w:t>
      </w:r>
      <w:r w:rsidRPr="00BD56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 отчет о выполнении прогнозного плана (программы) приватизации муниципального имущества за прошедший год, содержащий в себе перечень приватизированного имущества с указанием способа, срока и цены сделки приватизации</w:t>
      </w:r>
      <w:r w:rsidRPr="00BD5604">
        <w:rPr>
          <w:rFonts w:ascii="Helvetica" w:eastAsia="Calibri" w:hAnsi="Helvetica" w:cs="Helvetica"/>
          <w:color w:val="000000"/>
        </w:rPr>
        <w:t>.</w:t>
      </w:r>
    </w:p>
    <w:p w:rsidR="00BD5604" w:rsidRPr="00BD5604" w:rsidRDefault="00BD5604" w:rsidP="00BD5604">
      <w:pPr>
        <w:spacing w:after="0" w:line="240" w:lineRule="auto"/>
        <w:jc w:val="both"/>
        <w:rPr>
          <w:rFonts w:ascii="Helvetica" w:eastAsia="Calibri" w:hAnsi="Helvetica" w:cs="Helvetica"/>
          <w:color w:val="000000"/>
        </w:rPr>
      </w:pPr>
    </w:p>
    <w:p w:rsidR="00BD5604" w:rsidRPr="00BD5604" w:rsidRDefault="00BD5604" w:rsidP="00BD56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5604">
        <w:rPr>
          <w:rFonts w:ascii="Times New Roman" w:eastAsia="Calibri" w:hAnsi="Times New Roman" w:cs="Times New Roman"/>
          <w:b/>
          <w:sz w:val="24"/>
          <w:szCs w:val="24"/>
        </w:rPr>
        <w:t>3. Принятие решения об условиях приватизации муниципального имущества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10. Основанием для подготовки и принятия решений об условиях приватизации муниципального имущества является утвержденный Советом </w:t>
      </w:r>
      <w:r w:rsidR="00F24A23">
        <w:rPr>
          <w:rFonts w:ascii="Times New Roman" w:eastAsia="Calibri" w:hAnsi="Times New Roman" w:cs="Times New Roman"/>
          <w:sz w:val="24"/>
          <w:szCs w:val="24"/>
        </w:rPr>
        <w:t>Батуринского</w:t>
      </w: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прогнозный план (программа) приватизации муниципального имущества на соответствующий год.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11. Подготовку решений об условиях приватизации осуществляет комиссия по приватизации, которая утверждается распоряжением Администрации </w:t>
      </w:r>
      <w:r w:rsidR="00F24A23">
        <w:rPr>
          <w:rFonts w:ascii="Times New Roman" w:eastAsia="Calibri" w:hAnsi="Times New Roman" w:cs="Times New Roman"/>
          <w:sz w:val="24"/>
          <w:szCs w:val="24"/>
        </w:rPr>
        <w:t>Батуринского</w:t>
      </w: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lastRenderedPageBreak/>
        <w:t>12. При подготовке решения об условиях приватизации муниципального имущества проводятся следующие мероприятия: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1) изготовляются технические паспорта на объекты недвижимости, подлежащие приватизации;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2) оформляется кадастровый план земельного участка под зданием, строением, сооружением, а также под объектом, строительство которого не завершено и который признан самостоятельным объектом недвижимости;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3) оформляется другая необходимая документация в соответствии с Законом о приватизации.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13. При подготовке решения об условиях приватизации имущественного комплекса муниципального унитарного предприятия проводятся следующие мероприятия: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1) инвентаризация имущества, в том числе и обязательств предприятия;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2) составляется промежуточный баланс предприятия (бухгалтерский баланс и акт инвентаризации представляются комиссии по приватизации, подписанные руководителем и главным бухгалтером муниципального унитарного предприятия, и скрепляются печатью);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3) составляется перечень действующих ограничений (обременений) и определяется необходимость установления при приватизации дополнительных ограничений и публичных сервитутов;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4) определяется балансовая стоимость подлежащих приватизации активов предприятия;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5) при преобразовании муниципального унитарного предприятия в открытое акционерное общество определяются размер уставного капитала, количество и номинальная стоимость акций, состав совета директоров и ревизионной комиссии, разрабатывается устав общества.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14. Решение об условиях приватизации объектов муниципальной собственности принимается Советом </w:t>
      </w:r>
      <w:r w:rsidR="00F24A23">
        <w:rPr>
          <w:rFonts w:ascii="Times New Roman" w:eastAsia="Calibri" w:hAnsi="Times New Roman" w:cs="Times New Roman"/>
          <w:sz w:val="24"/>
          <w:szCs w:val="24"/>
        </w:rPr>
        <w:t>Батуринского</w:t>
      </w: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соответствии с прогнозным планом приватизации муниципального имущества.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15. В решении об условиях приватизации муниципального имущества должны содержаться следующие сведения: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1) наименование имущества и иные данные, позволяющие его индивидуализировать;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2) способ приватизации муниципального имущества;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3) нормативная цена муниципального имущества;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4) начальная цена муниципального имущества;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5) срок рассрочки платежа (в случае ее предоставления);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6) преимущественное право арендаторов муниципального имущества, соответствующих установленным статьей 3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акты Российской Федерации» требованиям, на приобретение арендуемого недвижимого имущества;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7) иные необходимые для приватизации муниципального имущества сведения.</w:t>
      </w:r>
    </w:p>
    <w:p w:rsidR="00BD5604" w:rsidRPr="00BD5604" w:rsidRDefault="00BD5604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Решение об условиях приватизации объектов муниципальной собственности подписывается членами комиссии по приватизации и утверждается Главой сельского поселения.</w:t>
      </w:r>
    </w:p>
    <w:p w:rsidR="00BD5604" w:rsidRPr="00BD5604" w:rsidRDefault="00BD5604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В состав комиссии по приватизации включаются:</w:t>
      </w:r>
    </w:p>
    <w:p w:rsidR="00BD5604" w:rsidRPr="00BD5604" w:rsidRDefault="00BD5604" w:rsidP="00BD5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Глава </w:t>
      </w:r>
      <w:r w:rsidR="00F2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Батуринского</w:t>
      </w:r>
      <w:r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BD5604" w:rsidRPr="00BD5604" w:rsidRDefault="00BD5604" w:rsidP="00BD5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p w:rsidR="00BD5604" w:rsidRPr="00BD5604" w:rsidRDefault="00F24A23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Инженер-землеустроитель </w:t>
      </w:r>
      <w:r w:rsidR="00BD5604"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Батуринского</w:t>
      </w:r>
      <w:r w:rsidR="00BD5604"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BD5604" w:rsidRPr="00BD5604" w:rsidRDefault="00F24A23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D5604"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яющий </w:t>
      </w:r>
      <w:r w:rsidR="00BD5604"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делами;</w:t>
      </w:r>
    </w:p>
    <w:p w:rsidR="00BD5604" w:rsidRPr="00BD5604" w:rsidRDefault="00F24A23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Главный бухгалтер</w:t>
      </w:r>
      <w:r w:rsidR="00BD5604"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D5604" w:rsidRPr="00BD5604" w:rsidRDefault="00BD5604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="00F2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сфере </w:t>
      </w:r>
      <w:r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закупкам.</w:t>
      </w:r>
    </w:p>
    <w:p w:rsidR="00BD5604" w:rsidRPr="00BD5604" w:rsidRDefault="00BD5604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Администрация привлекает независимого оценщика, осуществляющего </w:t>
      </w:r>
      <w:hyperlink r:id="rId10" w:tooltip="Оценочная деятельность" w:history="1">
        <w:r w:rsidRPr="00BD560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оценочную деятельность</w:t>
        </w:r>
      </w:hyperlink>
      <w:r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 Федеральным законом от 29 июля 1998 года № 135-ФЗ «Об оценочной деятельности в Российской Федерации», для определения начальной цены продажи приватизируемого муниципального имущества.</w:t>
      </w:r>
    </w:p>
    <w:p w:rsidR="00BD5604" w:rsidRPr="00BD5604" w:rsidRDefault="00BD5604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Комиссия по приватизации определяет способ приватизации муниципального имущества в соответствии со статьей 13 Федерального закона о приватизации.</w:t>
      </w:r>
    </w:p>
    <w:p w:rsidR="00BD5604" w:rsidRPr="00BD5604" w:rsidRDefault="00BD5604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20..  Комиссия по приватизации осуществляет контроль за исполнением победителем условий конкурса при продаже муниципального имущества</w:t>
      </w:r>
      <w:r w:rsidRPr="00BD560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BD5604" w:rsidRPr="00BD5604" w:rsidRDefault="00BD5604" w:rsidP="00BD560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BD5604" w:rsidRPr="00BD5604" w:rsidRDefault="00BD5604" w:rsidP="00BD56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Информационное обеспечение приватизации муниципального имущества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21. Для создания возможности свободного доступа неограниченного круга лиц к информации о приватизации </w:t>
      </w:r>
      <w:hyperlink r:id="rId11" w:anchor="dst100009" w:history="1">
        <w:r w:rsidRPr="00BD5604">
          <w:rPr>
            <w:rFonts w:ascii="Times New Roman" w:eastAsia="Calibri" w:hAnsi="Times New Roman" w:cs="Times New Roman"/>
            <w:sz w:val="24"/>
            <w:szCs w:val="24"/>
          </w:rPr>
          <w:t>прогнозный план</w:t>
        </w:r>
      </w:hyperlink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 (программы) приватизации, акты планирования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ежегодные отчеты о результатах приватизации муниципального имущества размещаются в сети «Интернет» на официальном сайте Российской Федерации для размещения информации о проведении торгов </w:t>
      </w:r>
      <w:hyperlink r:id="rId12" w:history="1">
        <w:r w:rsidRPr="00BD5604">
          <w:rPr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BD5604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BD5604">
          <w:rPr>
            <w:rFonts w:ascii="Times New Roman" w:eastAsia="Calibri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BD5604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BD5604">
          <w:rPr>
            <w:rFonts w:ascii="Times New Roman" w:eastAsia="Calibri" w:hAnsi="Times New Roman" w:cs="Times New Roman"/>
            <w:sz w:val="24"/>
            <w:szCs w:val="24"/>
            <w:lang w:val="en-US"/>
          </w:rPr>
          <w:t>gov</w:t>
        </w:r>
        <w:proofErr w:type="spellEnd"/>
        <w:r w:rsidRPr="00BD5604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BD5604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22.</w:t>
      </w:r>
      <w:r w:rsidRPr="00BD56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Информационное сообщение о продаже муниципального имущества, об итогах его продажи размещается также на официальном сайте </w:t>
      </w:r>
      <w:r w:rsidR="00F24A23">
        <w:rPr>
          <w:rFonts w:ascii="Times New Roman" w:eastAsia="Calibri" w:hAnsi="Times New Roman" w:cs="Times New Roman"/>
          <w:sz w:val="24"/>
          <w:szCs w:val="24"/>
        </w:rPr>
        <w:t>Батуринского</w:t>
      </w: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hyperlink r:id="rId13" w:history="1">
        <w:r w:rsidRPr="00BD5604">
          <w:rPr>
            <w:rFonts w:ascii="Times New Roman" w:eastAsia="Calibri" w:hAnsi="Times New Roman" w:cs="Times New Roman"/>
            <w:iCs/>
            <w:sz w:val="24"/>
            <w:szCs w:val="24"/>
          </w:rPr>
          <w:t>www.</w:t>
        </w:r>
        <w:r w:rsidR="000746CC">
          <w:rPr>
            <w:rFonts w:ascii="Times New Roman" w:eastAsia="Calibri" w:hAnsi="Times New Roman" w:cs="Times New Roman"/>
            <w:iCs/>
            <w:sz w:val="24"/>
            <w:szCs w:val="24"/>
            <w:lang w:val="en-US"/>
          </w:rPr>
          <w:t>b</w:t>
        </w:r>
        <w:r w:rsidRPr="00BD5604">
          <w:rPr>
            <w:rFonts w:ascii="Times New Roman" w:eastAsia="Calibri" w:hAnsi="Times New Roman" w:cs="Times New Roman"/>
            <w:iCs/>
            <w:sz w:val="24"/>
            <w:szCs w:val="24"/>
          </w:rPr>
          <w:t>selpasino.ru</w:t>
        </w:r>
      </w:hyperlink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dst553"/>
      <w:bookmarkEnd w:id="1"/>
      <w:r w:rsidRPr="00BD5604">
        <w:rPr>
          <w:rFonts w:ascii="Times New Roman" w:eastAsia="Calibri" w:hAnsi="Times New Roman" w:cs="Times New Roman"/>
          <w:sz w:val="24"/>
          <w:szCs w:val="24"/>
        </w:rPr>
        <w:t>23. Информационное сообщение о продаже муниципального имущества подлежит размещению на официальных сайтах, указанных в пунктах 21 и 22 настоящего Порядка, не менее чем за тридцать дней до дня осуществления продажи указанного имущества, если иное не предусмотрено Законом о приватизации.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dst554"/>
      <w:bookmarkEnd w:id="2"/>
      <w:r w:rsidRPr="00BD5604">
        <w:rPr>
          <w:rFonts w:ascii="Times New Roman" w:eastAsia="Calibri" w:hAnsi="Times New Roman" w:cs="Times New Roman"/>
          <w:sz w:val="24"/>
          <w:szCs w:val="24"/>
        </w:rPr>
        <w:t>24. Решение об условиях приватизации муниципального имущества размещается в открытом доступе на официальном сайте, указанном в пункте 21 настоящего Порядка, в течение десяти дней со дня принятия этого решения.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25. Обязательному опубликованию в информационном сообщении о продаже муниципального имущества подлежат сведения, предусмотренные статьей 15 Федерального закона о приватизации.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 xml:space="preserve">26. Со дня приема заявок лицо, желающее приобрести муниципальное имущество (претендент), имеет право предварительного ознакомления с информацией о подлежащем приватизации имуществе. 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27. Информация о результатах сделок приватизации муниципального имущества подлежит размещению на официальных сайтах, указанных в пунктах 21 и 22 настоящего Порядка, в течение десяти дней со дня совершения указанных сделок.</w:t>
      </w:r>
    </w:p>
    <w:p w:rsidR="00BD5604" w:rsidRPr="00BD5604" w:rsidRDefault="00BD5604" w:rsidP="00BD560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604">
        <w:rPr>
          <w:rFonts w:ascii="Times New Roman" w:eastAsia="Calibri" w:hAnsi="Times New Roman" w:cs="Times New Roman"/>
          <w:sz w:val="24"/>
          <w:szCs w:val="24"/>
        </w:rPr>
        <w:t>28. Обязательному опубликованию в информационном сообщении о результатах сделок приватизации муниципального имущества подлежат сведения, предусмотренные пунктом 11 статьи 15 Федерального закона о приватизации.</w:t>
      </w:r>
    </w:p>
    <w:sectPr w:rsidR="00BD5604" w:rsidRPr="00BD5604" w:rsidSect="00F24A23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79" w:rsidRDefault="00E73879" w:rsidP="00F24A23">
      <w:pPr>
        <w:spacing w:after="0" w:line="240" w:lineRule="auto"/>
      </w:pPr>
      <w:r>
        <w:separator/>
      </w:r>
    </w:p>
  </w:endnote>
  <w:endnote w:type="continuationSeparator" w:id="0">
    <w:p w:rsidR="00E73879" w:rsidRDefault="00E73879" w:rsidP="00F24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79" w:rsidRDefault="00E73879" w:rsidP="00F24A23">
      <w:pPr>
        <w:spacing w:after="0" w:line="240" w:lineRule="auto"/>
      </w:pPr>
      <w:r>
        <w:separator/>
      </w:r>
    </w:p>
  </w:footnote>
  <w:footnote w:type="continuationSeparator" w:id="0">
    <w:p w:rsidR="00E73879" w:rsidRDefault="00E73879" w:rsidP="00F24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985"/>
      <w:docPartObj>
        <w:docPartGallery w:val="Page Numbers (Top of Page)"/>
        <w:docPartUnique/>
      </w:docPartObj>
    </w:sdtPr>
    <w:sdtEndPr/>
    <w:sdtContent>
      <w:p w:rsidR="00F24A23" w:rsidRDefault="006050E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E5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24A23" w:rsidRDefault="00F24A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541A"/>
    <w:multiLevelType w:val="hybridMultilevel"/>
    <w:tmpl w:val="AEFC705C"/>
    <w:lvl w:ilvl="0" w:tplc="F0EAD36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1A2A09"/>
    <w:multiLevelType w:val="hybridMultilevel"/>
    <w:tmpl w:val="7D326B68"/>
    <w:lvl w:ilvl="0" w:tplc="7CA086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453D5C"/>
    <w:multiLevelType w:val="hybridMultilevel"/>
    <w:tmpl w:val="D76CF86E"/>
    <w:lvl w:ilvl="0" w:tplc="3F96D180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81F"/>
    <w:rsid w:val="000746CC"/>
    <w:rsid w:val="004834D7"/>
    <w:rsid w:val="00492A56"/>
    <w:rsid w:val="00552FE7"/>
    <w:rsid w:val="005E0C05"/>
    <w:rsid w:val="006050E4"/>
    <w:rsid w:val="006A0E35"/>
    <w:rsid w:val="007B044A"/>
    <w:rsid w:val="007E2A30"/>
    <w:rsid w:val="008E7388"/>
    <w:rsid w:val="00932C00"/>
    <w:rsid w:val="009467F1"/>
    <w:rsid w:val="009768D6"/>
    <w:rsid w:val="009B064F"/>
    <w:rsid w:val="009C181F"/>
    <w:rsid w:val="009F4C86"/>
    <w:rsid w:val="00A345A7"/>
    <w:rsid w:val="00AB4E5E"/>
    <w:rsid w:val="00BD5604"/>
    <w:rsid w:val="00E73879"/>
    <w:rsid w:val="00F2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A23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F24A2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24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4A23"/>
  </w:style>
  <w:style w:type="paragraph" w:styleId="a7">
    <w:name w:val="footer"/>
    <w:basedOn w:val="a"/>
    <w:link w:val="a8"/>
    <w:uiPriority w:val="99"/>
    <w:semiHidden/>
    <w:unhideWhenUsed/>
    <w:rsid w:val="00F24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4A23"/>
  </w:style>
  <w:style w:type="paragraph" w:styleId="a9">
    <w:name w:val="List Paragraph"/>
    <w:basedOn w:val="a"/>
    <w:qFormat/>
    <w:rsid w:val="008E7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kselpasin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15568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otcenochnaya_deyatelmznostm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F2E34-D80E-4FC1-BF10-EDD966B7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2021-12-06T06:14:00Z</dcterms:created>
  <dcterms:modified xsi:type="dcterms:W3CDTF">2021-12-27T07:03:00Z</dcterms:modified>
</cp:coreProperties>
</file>