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81" w:rsidRPr="00F12981" w:rsidRDefault="00F12981" w:rsidP="00F12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изменений федерального законодательства в сфере безопасности дорожного движения</w:t>
      </w:r>
    </w:p>
    <w:p w:rsidR="00F12981" w:rsidRDefault="00F12981" w:rsidP="00EE7B65"/>
    <w:p w:rsidR="00EE7B65" w:rsidRPr="00EE7B65" w:rsidRDefault="00F12981" w:rsidP="00EE7B65">
      <w:r>
        <w:t>В 2019 году федеральным законодателем</w:t>
      </w:r>
      <w:bookmarkStart w:id="0" w:name="_GoBack"/>
      <w:bookmarkEnd w:id="0"/>
      <w:r>
        <w:t xml:space="preserve"> </w:t>
      </w:r>
      <w:r w:rsidR="00EE7B65" w:rsidRPr="00EE7B65">
        <w:t>внесен</w:t>
      </w:r>
      <w:r>
        <w:t>ы</w:t>
      </w:r>
      <w:r w:rsidR="00EE7B65" w:rsidRPr="00EE7B65">
        <w:t xml:space="preserve"> изменени</w:t>
      </w:r>
      <w:r>
        <w:t>я</w:t>
      </w:r>
      <w:r w:rsidR="00EE7B65" w:rsidRPr="00EE7B65">
        <w:t xml:space="preserve"> в Правила дорожного движения Российской Федерации</w:t>
      </w:r>
      <w:r>
        <w:t>. Отныне в ПДД</w:t>
      </w:r>
      <w:r w:rsidR="00EE7B65" w:rsidRPr="00EE7B65">
        <w:rPr>
          <w:b/>
          <w:bCs/>
        </w:rPr>
        <w:t xml:space="preserve"> закреплена возможность предъявления полиса ОСАГО в виде электронного документа</w:t>
      </w:r>
      <w:r>
        <w:rPr>
          <w:b/>
          <w:bCs/>
        </w:rPr>
        <w:t>.</w:t>
      </w:r>
    </w:p>
    <w:p w:rsidR="00EE7B65" w:rsidRDefault="00EE7B65" w:rsidP="00EE7B65">
      <w:r w:rsidRPr="00EE7B65">
        <w:t>Изменениями, внесенными в Федеральный закон от 25.04.2002 N 40-ФЗ "Об обязательном страховании гражданской ответственности владельцев транспортных средств" установлено, что в случае заключения договора ОСАГО в электронной форме допускается предъявление водителем электронного полиса ОСАГО без его распечатки на бумажном носителе. Вместе с тем Правила дорожного движения определяли необходимость предъявления электронного полиса ОСАГО в виде распечатки на бумажном носителе.</w:t>
      </w:r>
    </w:p>
    <w:p w:rsidR="00EE7B65" w:rsidRPr="00EE7B65" w:rsidRDefault="00F12981" w:rsidP="00EE7B65">
      <w:r>
        <w:t xml:space="preserve">В настоящее время </w:t>
      </w:r>
      <w:r w:rsidR="00EE7B65" w:rsidRPr="00EE7B65">
        <w:t>устан</w:t>
      </w:r>
      <w:r>
        <w:t>о</w:t>
      </w:r>
      <w:r w:rsidR="00EE7B65" w:rsidRPr="00EE7B65">
        <w:t>вл</w:t>
      </w:r>
      <w:r>
        <w:t>ена</w:t>
      </w:r>
      <w:r w:rsidR="00EE7B65" w:rsidRPr="00EE7B65">
        <w:t xml:space="preserve"> возможность предъявления полиса ОСАГО в виде электронного документа без его распечатки.</w:t>
      </w:r>
    </w:p>
    <w:p w:rsidR="000C5994" w:rsidRDefault="000C5994"/>
    <w:p w:rsidR="00EE7B65" w:rsidRPr="00EE7B65" w:rsidRDefault="00EE7B65" w:rsidP="00EE7B65">
      <w:r w:rsidRPr="00EE7B65">
        <w:rPr>
          <w:b/>
          <w:bCs/>
        </w:rPr>
        <w:t>В Правилах дорожного движения закреплено время управления транспортным средством и отдыха от управления</w:t>
      </w:r>
    </w:p>
    <w:p w:rsidR="00EE7B65" w:rsidRPr="00EE7B65" w:rsidRDefault="00EE7B65" w:rsidP="00EE7B65">
      <w:r w:rsidRPr="00EE7B65">
        <w:t>Согласно внесенным изменениям, водители, управляющие грузовыми автомобилями с максимальной массой свыше 3,5 тонн и автобусами, обязаны делать перерывы для отдыха (минимум 45 минут) не реже чем через каждые 4 часа 30 минут. Указанный перерыв для отдыха может быть разделен на 2 части или более, первая из которых должна составлять не менее 15 минут, а последняя - не менее 30 минут.</w:t>
      </w:r>
    </w:p>
    <w:p w:rsidR="00EE7B65" w:rsidRPr="00EE7B65" w:rsidRDefault="00EE7B65" w:rsidP="00EE7B65">
      <w:r w:rsidRPr="00EE7B65">
        <w:t>Вводятся требования к времени управления транспортным средством: не более 9 часов в течение периода, не превышающего 24 часов, не более 56 часов за неделю, не более 90 часов за 2 недели.</w:t>
      </w:r>
    </w:p>
    <w:p w:rsidR="00EE7B65" w:rsidRPr="00EE7B65" w:rsidRDefault="00EE7B65" w:rsidP="00EE7B65">
      <w:r w:rsidRPr="00EE7B65">
        <w:t>Закрепляются нормы отдыха водителя. При этом отдых от управления транспортным средством должен быть непрерывным.</w:t>
      </w:r>
    </w:p>
    <w:p w:rsidR="00EE7B65" w:rsidRPr="00EE7B65" w:rsidRDefault="00EE7B65" w:rsidP="00EE7B65">
      <w:r w:rsidRPr="00EE7B65">
        <w:t>Уточняется, что при достижении предельного времени управления транспортным средством и при отсутствии места стоянки для отдыха водитель вправе увеличить период управления транспортным средством на время, необходимое для движения с соблюдением необходимых мер предосторожности до ближайшего места стоянки для отдыха.</w:t>
      </w:r>
    </w:p>
    <w:p w:rsidR="00EE7B65" w:rsidRPr="00EE7B65" w:rsidRDefault="00EE7B65" w:rsidP="00EE7B65">
      <w:r w:rsidRPr="00EE7B65">
        <w:rPr>
          <w:b/>
          <w:bCs/>
        </w:rPr>
        <w:t>С 2020 года изменяются правила проведения экзамена на получение водительских прав</w:t>
      </w:r>
    </w:p>
    <w:p w:rsidR="00EE7B65" w:rsidRPr="00EE7B65" w:rsidRDefault="00F12981" w:rsidP="00EE7B65">
      <w:r>
        <w:t>С 2020 года</w:t>
      </w:r>
      <w:r w:rsidR="00EE7B65" w:rsidRPr="00EE7B65">
        <w:t xml:space="preserve"> отменяется запрет на осуществление учебной езды на автомагистралях, до 20 лет повышается возраст, по достижении которого лицо допускается к обучению управлению трамваем, автобусом и троллейбусом, а ученики автошкол не будут допускаться к экзаменам, если у автошколы в период обучения отсутствовала лицензия.</w:t>
      </w:r>
    </w:p>
    <w:p w:rsidR="00EE7B65" w:rsidRPr="00EE7B65" w:rsidRDefault="00EE7B65">
      <w:pPr>
        <w:rPr>
          <w:lang w:val="en-US"/>
        </w:rPr>
      </w:pPr>
      <w:r w:rsidRPr="00EE7B65">
        <w:t>С 1 октября 2020 года изменится порядок проведения экзамена на получение прав. В частности, "площадка" и "город" объединяются в одно испытание, при этом предусматривается, что для проверки первоначальных навыков вождения используются закрытые площадки и автодромы, дороги с малоинтенсивным движением, тупиковые участки и пр. Вводится процедура обжалования кандидатом в водители результатов проведенного экзамена, закрепляется порядок аннулирования результатов экзаменов ГИБДД, например, при установлении факта предъявления кандидатом в водители поддельных документов.</w:t>
      </w:r>
    </w:p>
    <w:sectPr w:rsidR="00EE7B65" w:rsidRPr="00EE7B65" w:rsidSect="00A616B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BB"/>
    <w:rsid w:val="000C5994"/>
    <w:rsid w:val="001250BB"/>
    <w:rsid w:val="007D218C"/>
    <w:rsid w:val="00EE7B65"/>
    <w:rsid w:val="00F12981"/>
    <w:rsid w:val="00F2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678"/>
  <w15:chartTrackingRefBased/>
  <w15:docId w15:val="{2F8FEA25-2B8E-4F35-A595-586BC86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4294836303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2019-12-30T03:32:00Z</dcterms:created>
  <dcterms:modified xsi:type="dcterms:W3CDTF">2019-09-30T09:54:00Z</dcterms:modified>
</cp:coreProperties>
</file>