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78" w:rsidRDefault="007D1E78" w:rsidP="007D1E78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Батуринского</w:t>
      </w:r>
      <w:proofErr w:type="spellEnd"/>
      <w:r>
        <w:rPr>
          <w:b/>
        </w:rPr>
        <w:t xml:space="preserve"> сельского поселения</w:t>
      </w:r>
    </w:p>
    <w:p w:rsidR="007D1E78" w:rsidRDefault="007D1E78" w:rsidP="007D1E78">
      <w:pPr>
        <w:jc w:val="center"/>
        <w:rPr>
          <w:b/>
        </w:rPr>
      </w:pPr>
      <w:r>
        <w:rPr>
          <w:b/>
        </w:rPr>
        <w:t xml:space="preserve">Отчет  по работе с обращениями граждан </w:t>
      </w:r>
    </w:p>
    <w:p w:rsidR="007D1E78" w:rsidRDefault="007D1E78" w:rsidP="007D1E78">
      <w:pPr>
        <w:jc w:val="center"/>
        <w:rPr>
          <w:b/>
        </w:rPr>
      </w:pPr>
      <w:proofErr w:type="spellStart"/>
      <w:r>
        <w:rPr>
          <w:b/>
        </w:rPr>
        <w:t>c</w:t>
      </w:r>
      <w:proofErr w:type="spellEnd"/>
      <w:r>
        <w:rPr>
          <w:b/>
        </w:rPr>
        <w:t xml:space="preserve"> 01.01.201</w:t>
      </w:r>
      <w:r w:rsidR="007215D2">
        <w:rPr>
          <w:b/>
        </w:rPr>
        <w:t>3</w:t>
      </w:r>
      <w:r>
        <w:rPr>
          <w:b/>
        </w:rPr>
        <w:t>г. по 31.12.2012</w:t>
      </w:r>
      <w:r w:rsidR="007215D2">
        <w:rPr>
          <w:b/>
        </w:rPr>
        <w:t>3</w:t>
      </w:r>
      <w:r>
        <w:rPr>
          <w:b/>
        </w:rPr>
        <w:t>.</w:t>
      </w:r>
    </w:p>
    <w:p w:rsidR="007D1E78" w:rsidRDefault="007D1E78" w:rsidP="007D1E78">
      <w:pPr>
        <w:jc w:val="center"/>
        <w:rPr>
          <w:b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 xml:space="preserve">1. Общее количество поступивших обращений: 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78" w:rsidRPr="003531C2" w:rsidRDefault="007D1E78" w:rsidP="00505A76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78" w:rsidRPr="003531C2" w:rsidRDefault="007D1E78" w:rsidP="00E847CB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  <w:r w:rsidR="00E847CB">
              <w:rPr>
                <w:sz w:val="18"/>
              </w:rPr>
              <w:t>3</w:t>
            </w:r>
            <w:r>
              <w:rPr>
                <w:sz w:val="18"/>
              </w:rPr>
              <w:t xml:space="preserve"> г</w:t>
            </w:r>
          </w:p>
        </w:tc>
      </w:tr>
      <w:tr w:rsidR="007D1E78" w:rsidTr="007D1E78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78" w:rsidRPr="003531C2" w:rsidRDefault="007D1E78" w:rsidP="00505A76">
            <w:pPr>
              <w:spacing w:before="60" w:after="60"/>
              <w:jc w:val="center"/>
              <w:rPr>
                <w:b/>
                <w:sz w:val="18"/>
              </w:rPr>
            </w:pPr>
            <w:r w:rsidRPr="003531C2">
              <w:rPr>
                <w:b/>
                <w:sz w:val="18"/>
              </w:rPr>
              <w:t>Всего: обращений/вопросов</w:t>
            </w:r>
          </w:p>
          <w:p w:rsidR="007D1E78" w:rsidRPr="003531C2" w:rsidRDefault="007D1E78" w:rsidP="00505A76">
            <w:pPr>
              <w:spacing w:before="60" w:after="60"/>
              <w:jc w:val="center"/>
              <w:rPr>
                <w:b/>
                <w:sz w:val="18"/>
              </w:rPr>
            </w:pPr>
            <w:r w:rsidRPr="003531C2">
              <w:rPr>
                <w:b/>
                <w:sz w:val="18"/>
              </w:rPr>
              <w:t>Из них повторных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78" w:rsidRPr="003531C2" w:rsidRDefault="007D1E78" w:rsidP="00505A76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</w:tr>
      <w:tr w:rsidR="007D1E78" w:rsidTr="007D1E78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1E78" w:rsidRPr="003531C2" w:rsidRDefault="007D1E78" w:rsidP="00505A76">
            <w:pPr>
              <w:spacing w:before="60" w:after="60"/>
              <w:jc w:val="center"/>
              <w:rPr>
                <w:sz w:val="18"/>
              </w:rPr>
            </w:pPr>
            <w:r w:rsidRPr="003531C2">
              <w:rPr>
                <w:sz w:val="18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78" w:rsidRPr="003531C2" w:rsidRDefault="007D1E78" w:rsidP="00505A76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заявление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215D2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Устное обращение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личный прием руководителя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E847CB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Письмо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эл</w:t>
            </w:r>
            <w:r>
              <w:rPr>
                <w:sz w:val="18"/>
              </w:rPr>
              <w:t xml:space="preserve">ектронная </w:t>
            </w:r>
            <w:r w:rsidRPr="003531C2">
              <w:rPr>
                <w:sz w:val="18"/>
              </w:rPr>
              <w:t xml:space="preserve"> почта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Коллективное.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Безработные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215D2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Ветераны ВОВ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Инвалиды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Одинокие матери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215D2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Осужденные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Пенсионеры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7215D2">
              <w:rPr>
                <w:sz w:val="18"/>
              </w:rPr>
              <w:t>0</w:t>
            </w: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Прочие (обычные)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215D2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7D1E78">
              <w:rPr>
                <w:sz w:val="18"/>
              </w:rPr>
              <w:t>7</w:t>
            </w: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Работники бюджетной сферы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Работники сферы предпринимательства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Студенты, учащиеся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D1E78" w:rsidRPr="003531C2" w:rsidTr="007D1E78"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Участники военных конфликтов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 xml:space="preserve">2. Количество обращений, поступивших из населенных пунктов: 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>
              <w:rPr>
                <w:sz w:val="18"/>
              </w:rPr>
              <w:t>П.Ноль-Пикет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П.Первопашенск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>
              <w:rPr>
                <w:sz w:val="18"/>
              </w:rPr>
              <w:t>Другие МО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 xml:space="preserve">3. Количество обращений, рассмотренных в срок: 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До 5 дней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До 15 дней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 нарушением сроков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proofErr w:type="gramStart"/>
            <w:r w:rsidRPr="003531C2">
              <w:rPr>
                <w:sz w:val="18"/>
              </w:rPr>
              <w:t>Не исполненные за предыдущие периоды</w:t>
            </w:r>
            <w:proofErr w:type="gramEnd"/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 xml:space="preserve">Не </w:t>
            </w:r>
            <w:proofErr w:type="gramStart"/>
            <w:r w:rsidRPr="003531C2">
              <w:rPr>
                <w:sz w:val="18"/>
              </w:rPr>
              <w:t>исполненные</w:t>
            </w:r>
            <w:proofErr w:type="gramEnd"/>
            <w:r w:rsidRPr="003531C2">
              <w:rPr>
                <w:sz w:val="18"/>
              </w:rPr>
              <w:t xml:space="preserve"> с предыдущих периодов (не закрытые)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Не выполненные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keepNext/>
        <w:rPr>
          <w:b/>
          <w:sz w:val="20"/>
        </w:rPr>
      </w:pPr>
    </w:p>
    <w:p w:rsidR="007D1E78" w:rsidRDefault="007D1E78" w:rsidP="007D1E78">
      <w:pPr>
        <w:keepNext/>
        <w:rPr>
          <w:b/>
          <w:sz w:val="20"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 xml:space="preserve">4. Содержание обращений:  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>
              <w:rPr>
                <w:sz w:val="18"/>
              </w:rPr>
              <w:t>ТЕМА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ЖИЛИЩНОЕ ХОЗЯЙСТВО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( </w:t>
            </w:r>
            <w:proofErr w:type="gramEnd"/>
            <w:r>
              <w:rPr>
                <w:sz w:val="18"/>
              </w:rPr>
              <w:t>ремонт муниципального жилищного ФОНДА)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ЖИЛИЩНЫЕ ВОПРОСЫ</w:t>
            </w:r>
            <w:r>
              <w:rPr>
                <w:sz w:val="18"/>
              </w:rPr>
              <w:t xml:space="preserve"> (предоставление жилых помещений, прописка)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 xml:space="preserve">     ПРИВАТИЗАЦИЯ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КОММУНАЛЬНОЕ ХОЗЯЙСТВО</w:t>
            </w:r>
            <w:r>
              <w:rPr>
                <w:sz w:val="18"/>
              </w:rPr>
              <w:t xml:space="preserve"> (услуги водоснабжения, водоотведения, отопления)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 xml:space="preserve">     ДЕТСКИЕ КОМПЕНСАЦИИ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ТРАНСПОРТ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КУЛЬТУРА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ОТНОШ</w:t>
            </w:r>
            <w:r>
              <w:rPr>
                <w:sz w:val="18"/>
              </w:rPr>
              <w:t>ЕНИЕ</w:t>
            </w:r>
            <w:r w:rsidRPr="003531C2">
              <w:rPr>
                <w:sz w:val="18"/>
              </w:rPr>
              <w:t xml:space="preserve"> К ОРГАНАМ ВЛАСТИ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lastRenderedPageBreak/>
              <w:t>РАБОТА С ОБРАЩЕН</w:t>
            </w:r>
            <w:r>
              <w:rPr>
                <w:sz w:val="18"/>
              </w:rPr>
              <w:t xml:space="preserve">ИЯМИ </w:t>
            </w:r>
            <w:r w:rsidRPr="003531C2">
              <w:rPr>
                <w:sz w:val="18"/>
              </w:rPr>
              <w:t>ГРАЖДАН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rPr>
          <w:sz w:val="18"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>5. Результативность рассмотрения вопросов в обращениях граждан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Результативность рассмотрения вопросов всего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-отказано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-разъяснено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-положительное решение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-оставлено без ответа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-передано в другую организацию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 xml:space="preserve">-передано </w:t>
            </w:r>
            <w:r>
              <w:rPr>
                <w:sz w:val="18"/>
              </w:rPr>
              <w:t>на Совет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-заявлени</w:t>
            </w:r>
            <w:r>
              <w:rPr>
                <w:sz w:val="18"/>
              </w:rPr>
              <w:t>е о прекращении рассмотрения обращения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-ст.11 59-ФЗ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keepNext/>
        <w:rPr>
          <w:b/>
          <w:sz w:val="20"/>
        </w:rPr>
      </w:pPr>
      <w:r>
        <w:rPr>
          <w:b/>
          <w:sz w:val="20"/>
        </w:rPr>
        <w:t>7. Социальное положение Заявителей</w:t>
      </w:r>
    </w:p>
    <w:p w:rsidR="007D1E78" w:rsidRDefault="007D1E78" w:rsidP="007D1E78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</w:tblGrid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Пенсионеры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7215D2">
              <w:rPr>
                <w:sz w:val="18"/>
              </w:rPr>
              <w:t>2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Рабочие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7215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7215D2">
              <w:rPr>
                <w:sz w:val="18"/>
              </w:rPr>
              <w:t>2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Служащие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215D2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D1E78" w:rsidTr="007D1E78">
        <w:tc>
          <w:tcPr>
            <w:tcW w:w="7597" w:type="dxa"/>
            <w:shd w:val="clear" w:color="auto" w:fill="auto"/>
          </w:tcPr>
          <w:p w:rsidR="007D1E78" w:rsidRPr="003531C2" w:rsidRDefault="007D1E78" w:rsidP="00505A76">
            <w:pPr>
              <w:rPr>
                <w:sz w:val="18"/>
              </w:rPr>
            </w:pPr>
            <w:r w:rsidRPr="003531C2">
              <w:rPr>
                <w:sz w:val="18"/>
              </w:rPr>
              <w:t>Студенты и другие учащиеся</w:t>
            </w:r>
          </w:p>
        </w:tc>
        <w:tc>
          <w:tcPr>
            <w:tcW w:w="1474" w:type="dxa"/>
            <w:shd w:val="clear" w:color="auto" w:fill="auto"/>
          </w:tcPr>
          <w:p w:rsidR="007D1E78" w:rsidRPr="003531C2" w:rsidRDefault="007D1E78" w:rsidP="00505A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7D1E78" w:rsidRDefault="007D1E78" w:rsidP="007D1E78">
      <w:pPr>
        <w:rPr>
          <w:sz w:val="18"/>
        </w:rPr>
      </w:pPr>
    </w:p>
    <w:p w:rsidR="007D1E78" w:rsidRDefault="007D1E78" w:rsidP="007D1E78">
      <w:pPr>
        <w:rPr>
          <w:b/>
          <w:sz w:val="20"/>
        </w:rPr>
      </w:pPr>
      <w:r>
        <w:rPr>
          <w:b/>
          <w:sz w:val="20"/>
        </w:rPr>
        <w:t xml:space="preserve">8. Количество обоснованных жалоб и меры воздействия, примененные по результатам рассмотрения к виновным лицам: </w:t>
      </w:r>
    </w:p>
    <w:p w:rsidR="007D1E78" w:rsidRDefault="007D1E78" w:rsidP="007D1E78">
      <w:pPr>
        <w:rPr>
          <w:b/>
          <w:sz w:val="20"/>
        </w:rPr>
      </w:pPr>
    </w:p>
    <w:p w:rsidR="007D1E78" w:rsidRDefault="007D1E78" w:rsidP="007D1E78">
      <w:pPr>
        <w:rPr>
          <w:b/>
          <w:sz w:val="20"/>
        </w:rPr>
      </w:pPr>
      <w:r>
        <w:rPr>
          <w:b/>
          <w:sz w:val="20"/>
        </w:rPr>
        <w:t xml:space="preserve">9. Мероприятия, направленные на улучшение работы с обращениями граждан (в т.ч. проверки, систематическая отчетность на заседаниях, контактные телефоны и т.д.): </w:t>
      </w:r>
    </w:p>
    <w:p w:rsidR="007D1E78" w:rsidRDefault="007D1E78" w:rsidP="007D1E78">
      <w:pPr>
        <w:rPr>
          <w:b/>
          <w:sz w:val="20"/>
        </w:rPr>
      </w:pPr>
    </w:p>
    <w:p w:rsidR="007D1E78" w:rsidRDefault="007D1E78" w:rsidP="007D1E78">
      <w:pPr>
        <w:rPr>
          <w:b/>
          <w:sz w:val="20"/>
        </w:rPr>
      </w:pPr>
      <w:r>
        <w:rPr>
          <w:b/>
          <w:sz w:val="20"/>
        </w:rPr>
        <w:t xml:space="preserve">10. Проблемы, вскрытые в процессе рассмотрения обращений и требующие решения на уровне Администрации </w:t>
      </w:r>
      <w:proofErr w:type="spellStart"/>
      <w:r>
        <w:rPr>
          <w:b/>
          <w:sz w:val="20"/>
        </w:rPr>
        <w:t>Асиновского</w:t>
      </w:r>
      <w:proofErr w:type="spellEnd"/>
      <w:r>
        <w:rPr>
          <w:b/>
          <w:sz w:val="20"/>
        </w:rPr>
        <w:t xml:space="preserve"> района: </w:t>
      </w:r>
    </w:p>
    <w:p w:rsidR="007D1E78" w:rsidRDefault="007D1E78" w:rsidP="007D1E78">
      <w:pPr>
        <w:rPr>
          <w:b/>
          <w:sz w:val="20"/>
        </w:rPr>
      </w:pPr>
    </w:p>
    <w:p w:rsidR="007D1E78" w:rsidRPr="00FF5F1D" w:rsidRDefault="007D1E78" w:rsidP="007D1E78">
      <w:pPr>
        <w:rPr>
          <w:sz w:val="16"/>
          <w:szCs w:val="16"/>
        </w:rPr>
      </w:pPr>
      <w:r w:rsidRPr="00FF5F1D">
        <w:rPr>
          <w:sz w:val="16"/>
          <w:szCs w:val="16"/>
        </w:rPr>
        <w:t>Отчет предоставляется на 15 число следующего</w:t>
      </w:r>
      <w:r>
        <w:rPr>
          <w:sz w:val="16"/>
          <w:szCs w:val="16"/>
        </w:rPr>
        <w:t xml:space="preserve"> за отчетным</w:t>
      </w:r>
      <w:r w:rsidRPr="00FF5F1D">
        <w:rPr>
          <w:sz w:val="16"/>
          <w:szCs w:val="16"/>
        </w:rPr>
        <w:t xml:space="preserve"> месяц</w:t>
      </w:r>
      <w:r>
        <w:rPr>
          <w:sz w:val="16"/>
          <w:szCs w:val="16"/>
        </w:rPr>
        <w:t>ем</w:t>
      </w:r>
      <w:r w:rsidRPr="00FF5F1D">
        <w:rPr>
          <w:sz w:val="16"/>
          <w:szCs w:val="16"/>
        </w:rPr>
        <w:t xml:space="preserve"> в Администрацию </w:t>
      </w:r>
      <w:proofErr w:type="spellStart"/>
      <w:r w:rsidRPr="00FF5F1D">
        <w:rPr>
          <w:sz w:val="16"/>
          <w:szCs w:val="16"/>
        </w:rPr>
        <w:t>Асиновского</w:t>
      </w:r>
      <w:proofErr w:type="spellEnd"/>
      <w:r w:rsidRPr="00FF5F1D">
        <w:rPr>
          <w:sz w:val="16"/>
          <w:szCs w:val="16"/>
        </w:rPr>
        <w:t xml:space="preserve"> района ведущему специалисту по обращениям граждан</w:t>
      </w:r>
    </w:p>
    <w:p w:rsidR="007D1E78" w:rsidRPr="00FF5F1D" w:rsidRDefault="007D1E78" w:rsidP="007D1E78">
      <w:pPr>
        <w:rPr>
          <w:sz w:val="16"/>
          <w:szCs w:val="16"/>
        </w:rPr>
      </w:pPr>
    </w:p>
    <w:p w:rsidR="007D1E78" w:rsidRDefault="007D1E78" w:rsidP="007D1E78">
      <w:pPr>
        <w:rPr>
          <w:b/>
          <w:sz w:val="20"/>
        </w:rPr>
      </w:pPr>
    </w:p>
    <w:p w:rsidR="007D1E78" w:rsidRDefault="007D1E78" w:rsidP="007D1E78">
      <w:pPr>
        <w:rPr>
          <w:b/>
          <w:sz w:val="20"/>
        </w:rPr>
      </w:pPr>
    </w:p>
    <w:p w:rsidR="007D1E78" w:rsidRDefault="007D1E78" w:rsidP="007D1E78">
      <w:pPr>
        <w:jc w:val="both"/>
        <w:rPr>
          <w:sz w:val="20"/>
        </w:rPr>
      </w:pPr>
      <w:r>
        <w:rPr>
          <w:sz w:val="20"/>
        </w:rPr>
        <w:t xml:space="preserve"> Глава поселения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В.В.Ефремов</w:t>
      </w:r>
    </w:p>
    <w:p w:rsidR="00167B9C" w:rsidRDefault="00167B9C"/>
    <w:sectPr w:rsidR="00167B9C" w:rsidSect="003531C2">
      <w:pgSz w:w="11906" w:h="16838"/>
      <w:pgMar w:top="567" w:right="85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46B" w:rsidRDefault="0027646B" w:rsidP="007D1E78">
      <w:r>
        <w:separator/>
      </w:r>
    </w:p>
  </w:endnote>
  <w:endnote w:type="continuationSeparator" w:id="0">
    <w:p w:rsidR="0027646B" w:rsidRDefault="0027646B" w:rsidP="007D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46B" w:rsidRDefault="0027646B" w:rsidP="007D1E78">
      <w:r>
        <w:separator/>
      </w:r>
    </w:p>
  </w:footnote>
  <w:footnote w:type="continuationSeparator" w:id="0">
    <w:p w:rsidR="0027646B" w:rsidRDefault="0027646B" w:rsidP="007D1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E78"/>
    <w:rsid w:val="00167B9C"/>
    <w:rsid w:val="0027646B"/>
    <w:rsid w:val="00704211"/>
    <w:rsid w:val="007215D2"/>
    <w:rsid w:val="007D1E78"/>
    <w:rsid w:val="00990BFA"/>
    <w:rsid w:val="00E8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1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1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1E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1E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2013-02-12T06:50:00Z</dcterms:created>
  <dcterms:modified xsi:type="dcterms:W3CDTF">2014-03-04T01:52:00Z</dcterms:modified>
</cp:coreProperties>
</file>